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54070" w:rsidRPr="00232700">
        <w:tc>
          <w:tcPr>
            <w:tcW w:w="4785" w:type="dxa"/>
          </w:tcPr>
          <w:p w:rsidR="00C54070" w:rsidRPr="00232700" w:rsidRDefault="00C54070" w:rsidP="00232700"/>
        </w:tc>
        <w:tc>
          <w:tcPr>
            <w:tcW w:w="4786" w:type="dxa"/>
          </w:tcPr>
          <w:p w:rsidR="00C54070" w:rsidRPr="00232700" w:rsidRDefault="00C54070" w:rsidP="00232700">
            <w:r w:rsidRPr="00232700">
              <w:t>УТВЕРЖДАЮ</w:t>
            </w:r>
          </w:p>
          <w:p w:rsidR="00C54070" w:rsidRPr="00232700" w:rsidRDefault="00C54070" w:rsidP="00232700"/>
          <w:p w:rsidR="00C54070" w:rsidRPr="00232700" w:rsidRDefault="00CD1884" w:rsidP="00232700">
            <w:r>
              <w:t xml:space="preserve">Директор </w:t>
            </w:r>
            <w:r w:rsidR="007622E9">
              <w:t>АНО</w:t>
            </w:r>
            <w:r w:rsidR="00C54070" w:rsidRPr="00232700">
              <w:t xml:space="preserve"> «</w:t>
            </w:r>
            <w:r w:rsidR="00BC2D58">
              <w:t>Астек</w:t>
            </w:r>
            <w:r w:rsidR="00C54070" w:rsidRPr="00232700">
              <w:t>»</w:t>
            </w:r>
          </w:p>
          <w:p w:rsidR="00C54070" w:rsidRPr="00232700" w:rsidRDefault="00F77765" w:rsidP="00232700">
            <w:r>
              <w:t>________</w:t>
            </w:r>
            <w:r w:rsidR="00BC2D58">
              <w:t>А.</w:t>
            </w:r>
            <w:r w:rsidR="00782EF5">
              <w:t>П.</w:t>
            </w:r>
            <w:r w:rsidR="00BC2D58">
              <w:t xml:space="preserve"> Никифоров</w:t>
            </w:r>
          </w:p>
          <w:p w:rsidR="00C54070" w:rsidRPr="00232700" w:rsidRDefault="00782EF5" w:rsidP="00232700">
            <w:r>
              <w:t xml:space="preserve"> </w:t>
            </w:r>
          </w:p>
          <w:p w:rsidR="00C54070" w:rsidRPr="00232700" w:rsidRDefault="00C54070" w:rsidP="00232700"/>
          <w:p w:rsidR="00C54070" w:rsidRPr="00232700" w:rsidRDefault="00C54070" w:rsidP="00232700">
            <w:r w:rsidRPr="00232700">
              <w:t>МП</w:t>
            </w:r>
          </w:p>
        </w:tc>
      </w:tr>
    </w:tbl>
    <w:p w:rsidR="00C54070" w:rsidRPr="00232700" w:rsidRDefault="00C54070" w:rsidP="00232700"/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>ОТЧЕТ</w:t>
      </w:r>
    </w:p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 xml:space="preserve">О </w:t>
      </w:r>
      <w:r w:rsidR="00F77765">
        <w:rPr>
          <w:b/>
          <w:bCs/>
        </w:rPr>
        <w:t xml:space="preserve">результатах </w:t>
      </w:r>
      <w:proofErr w:type="spellStart"/>
      <w:r w:rsidRPr="00232700">
        <w:rPr>
          <w:b/>
          <w:bCs/>
        </w:rPr>
        <w:t>самообследовании</w:t>
      </w:r>
      <w:proofErr w:type="spellEnd"/>
      <w:r w:rsidRPr="00232700">
        <w:rPr>
          <w:b/>
          <w:bCs/>
        </w:rPr>
        <w:t xml:space="preserve"> деятельности </w:t>
      </w:r>
      <w:r w:rsidR="00BC2D58">
        <w:rPr>
          <w:b/>
          <w:bCs/>
        </w:rPr>
        <w:t>АНО</w:t>
      </w:r>
      <w:r w:rsidR="00115796">
        <w:rPr>
          <w:b/>
          <w:bCs/>
        </w:rPr>
        <w:t xml:space="preserve"> </w:t>
      </w:r>
      <w:r w:rsidRPr="00232700">
        <w:rPr>
          <w:b/>
          <w:bCs/>
        </w:rPr>
        <w:t xml:space="preserve"> «</w:t>
      </w:r>
      <w:r w:rsidR="00BC2D58">
        <w:rPr>
          <w:b/>
          <w:bCs/>
        </w:rPr>
        <w:t>Астек</w:t>
      </w:r>
      <w:r w:rsidRPr="00232700">
        <w:rPr>
          <w:b/>
          <w:bCs/>
        </w:rPr>
        <w:t>»</w:t>
      </w:r>
      <w:r w:rsidR="00F77765">
        <w:rPr>
          <w:b/>
          <w:bCs/>
        </w:rPr>
        <w:t>.</w:t>
      </w:r>
    </w:p>
    <w:p w:rsidR="00C54070" w:rsidRPr="00232700" w:rsidRDefault="00C54070" w:rsidP="00232700"/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>Раздел 1. Общие сведения</w:t>
      </w:r>
      <w:r w:rsidR="00F77765">
        <w:rPr>
          <w:b/>
          <w:bCs/>
        </w:rPr>
        <w:t>.</w:t>
      </w:r>
    </w:p>
    <w:p w:rsidR="00C54070" w:rsidRPr="00232700" w:rsidRDefault="00C54070" w:rsidP="00232700">
      <w:r w:rsidRPr="00232700">
        <w:t>Полное и сокращенное наименование образовательного учреждения</w:t>
      </w:r>
    </w:p>
    <w:p w:rsidR="00C54070" w:rsidRPr="00F35DCE" w:rsidRDefault="007622E9" w:rsidP="00232700">
      <w:r>
        <w:t>Автономная некоммерческая организация</w:t>
      </w:r>
      <w:r w:rsidR="005729DD">
        <w:t xml:space="preserve"> «</w:t>
      </w:r>
      <w:r w:rsidR="00BC2D58">
        <w:t>Астек</w:t>
      </w:r>
      <w:r w:rsidR="005729DD">
        <w:t>»</w:t>
      </w:r>
      <w:r w:rsidR="00C54070" w:rsidRPr="00F35DCE">
        <w:t xml:space="preserve"> (</w:t>
      </w:r>
      <w:r>
        <w:t>АНО</w:t>
      </w:r>
      <w:r w:rsidR="00C54070" w:rsidRPr="00F35DCE">
        <w:t xml:space="preserve"> «</w:t>
      </w:r>
      <w:r w:rsidR="00BC2D58">
        <w:t>Астек</w:t>
      </w:r>
      <w:r w:rsidR="00C54070" w:rsidRPr="00F35DCE">
        <w:t>»)</w:t>
      </w:r>
    </w:p>
    <w:p w:rsidR="00C54070" w:rsidRPr="00232700" w:rsidRDefault="00C54070" w:rsidP="00232700">
      <w:r w:rsidRPr="00232700">
        <w:t>Место нахождения:</w:t>
      </w:r>
    </w:p>
    <w:p w:rsidR="00C54070" w:rsidRPr="00232700" w:rsidRDefault="00C54070" w:rsidP="00232700">
      <w:r w:rsidRPr="00232700">
        <w:t xml:space="preserve">Юридический адрес: </w:t>
      </w:r>
      <w:r w:rsidR="00BC2D58">
        <w:t>603070</w:t>
      </w:r>
      <w:r w:rsidR="005729DD">
        <w:t xml:space="preserve"> </w:t>
      </w:r>
      <w:r w:rsidR="00BC2D58">
        <w:t>г. Нижний Новгород</w:t>
      </w:r>
      <w:proofErr w:type="gramStart"/>
      <w:r w:rsidR="00BC2D58">
        <w:t xml:space="preserve"> ,</w:t>
      </w:r>
      <w:proofErr w:type="gramEnd"/>
      <w:r w:rsidR="00BC2D58">
        <w:t xml:space="preserve"> Мещерский бульвар д. 5А пом. 5</w:t>
      </w:r>
    </w:p>
    <w:p w:rsidR="00F77765" w:rsidRDefault="00C54070" w:rsidP="00BC2D58">
      <w:r w:rsidRPr="00232700">
        <w:t>Фактический адрес</w:t>
      </w:r>
      <w:r w:rsidR="00782EF5">
        <w:t xml:space="preserve">: </w:t>
      </w:r>
      <w:r w:rsidR="00BC2D58">
        <w:t>603070 г. Нижний Новгород</w:t>
      </w:r>
      <w:proofErr w:type="gramStart"/>
      <w:r w:rsidR="00BC2D58">
        <w:t xml:space="preserve"> ,</w:t>
      </w:r>
      <w:proofErr w:type="gramEnd"/>
      <w:r w:rsidR="00BC2D58">
        <w:t xml:space="preserve"> Мещерский бульвар д. 5А пом. 5</w:t>
      </w:r>
      <w:r w:rsidRPr="00232700">
        <w:t>,</w:t>
      </w:r>
    </w:p>
    <w:p w:rsidR="00C54070" w:rsidRPr="00232700" w:rsidRDefault="00F77765" w:rsidP="00BC2D58">
      <w:r>
        <w:t>Тел.: 8(831)291-21-59,</w:t>
      </w:r>
      <w:r w:rsidR="00C54070" w:rsidRPr="00232700">
        <w:t xml:space="preserve"> </w:t>
      </w:r>
      <w:r>
        <w:t>8</w:t>
      </w:r>
      <w:r w:rsidR="00BC2D58">
        <w:t>9960054517</w:t>
      </w:r>
      <w:r>
        <w:t>.</w:t>
      </w:r>
    </w:p>
    <w:p w:rsidR="00C54070" w:rsidRPr="00232700" w:rsidRDefault="00C54070" w:rsidP="00232700">
      <w:r w:rsidRPr="00232700">
        <w:t xml:space="preserve">Электронная почта: </w:t>
      </w:r>
      <w:hyperlink r:id="rId9" w:history="1"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info</w:t>
        </w:r>
        <w:r w:rsidR="00244B9D" w:rsidRPr="00F01E91">
          <w:rPr>
            <w:rStyle w:val="a5"/>
            <w:b/>
            <w:bCs/>
            <w:sz w:val="24"/>
            <w:szCs w:val="24"/>
          </w:rPr>
          <w:t>@</w:t>
        </w:r>
        <w:proofErr w:type="spellStart"/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asteknn</w:t>
        </w:r>
        <w:proofErr w:type="spellEnd"/>
        <w:r w:rsidR="00244B9D" w:rsidRPr="00F01E9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C54070" w:rsidRPr="00782EF5" w:rsidRDefault="00C54070" w:rsidP="00232700">
      <w:r w:rsidRPr="00232700"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 w:rsidR="00782EF5" w:rsidRPr="00782EF5">
        <w:t>17</w:t>
      </w:r>
      <w:r w:rsidRPr="00782EF5">
        <w:t>.</w:t>
      </w:r>
      <w:r w:rsidR="00782EF5" w:rsidRPr="00782EF5">
        <w:t>12.2015</w:t>
      </w:r>
      <w:r w:rsidRPr="00782EF5">
        <w:t xml:space="preserve">г. ГРН </w:t>
      </w:r>
      <w:r w:rsidR="00BC2D58" w:rsidRPr="00782EF5">
        <w:t>1155200002946</w:t>
      </w:r>
      <w:r w:rsidR="00115796" w:rsidRPr="00782EF5">
        <w:t xml:space="preserve"> </w:t>
      </w:r>
      <w:r w:rsidR="00782EF5" w:rsidRPr="00782EF5">
        <w:t xml:space="preserve">Управление </w:t>
      </w:r>
      <w:r w:rsidRPr="00782EF5">
        <w:t>Ф</w:t>
      </w:r>
      <w:r w:rsidR="00782EF5" w:rsidRPr="00782EF5">
        <w:t>едеральной налоговой службы</w:t>
      </w:r>
      <w:r w:rsidRPr="00782EF5">
        <w:t xml:space="preserve"> по Нижегородской области</w:t>
      </w:r>
    </w:p>
    <w:p w:rsidR="00C54070" w:rsidRPr="00232700" w:rsidRDefault="00C54070" w:rsidP="00232700">
      <w:r w:rsidRPr="00232700">
        <w:t xml:space="preserve">ОГРН </w:t>
      </w:r>
      <w:r w:rsidR="00782EF5">
        <w:t>1115200002946</w:t>
      </w:r>
      <w:r w:rsidRPr="00782EF5">
        <w:t>;</w:t>
      </w:r>
      <w:r w:rsidRPr="00232700">
        <w:t xml:space="preserve"> ИНН</w:t>
      </w:r>
      <w:r w:rsidR="00115796">
        <w:t xml:space="preserve"> </w:t>
      </w:r>
      <w:r w:rsidR="00782EF5">
        <w:t>5257157154</w:t>
      </w:r>
      <w:r w:rsidRPr="00782EF5">
        <w:t>;</w:t>
      </w:r>
      <w:r w:rsidR="00782EF5">
        <w:t xml:space="preserve"> </w:t>
      </w:r>
      <w:r w:rsidRPr="00782EF5">
        <w:t xml:space="preserve">КПП </w:t>
      </w:r>
      <w:r w:rsidR="00782EF5">
        <w:t>525701001</w:t>
      </w:r>
    </w:p>
    <w:p w:rsidR="00C54070" w:rsidRPr="00232700" w:rsidRDefault="00C54070" w:rsidP="00232700">
      <w:r w:rsidRPr="00232700">
        <w:t>Лицензия на право ведения образовательной деятельности</w:t>
      </w:r>
    </w:p>
    <w:p w:rsidR="00C54070" w:rsidRPr="00232700" w:rsidRDefault="00C54070" w:rsidP="00232700">
      <w:pPr>
        <w:rPr>
          <w:i/>
          <w:iCs/>
        </w:rPr>
      </w:pPr>
      <w:r w:rsidRPr="00232700">
        <w:t>Регистрационный №</w:t>
      </w:r>
      <w:r>
        <w:t xml:space="preserve"> </w:t>
      </w:r>
      <w:r w:rsidR="00782EF5">
        <w:t>85</w:t>
      </w:r>
      <w:r w:rsidRPr="00232700">
        <w:t xml:space="preserve"> </w:t>
      </w:r>
      <w:r>
        <w:t xml:space="preserve">от </w:t>
      </w:r>
      <w:r w:rsidR="00782EF5">
        <w:t>25</w:t>
      </w:r>
      <w:r>
        <w:t>.</w:t>
      </w:r>
      <w:r w:rsidR="00782EF5">
        <w:t>01</w:t>
      </w:r>
      <w:r>
        <w:t>.201</w:t>
      </w:r>
      <w:r w:rsidR="00782EF5">
        <w:t>6</w:t>
      </w:r>
      <w:r>
        <w:t xml:space="preserve">г., </w:t>
      </w:r>
      <w:r w:rsidR="00053CA3">
        <w:t xml:space="preserve">выдана </w:t>
      </w:r>
      <w:r w:rsidRPr="00232700">
        <w:t xml:space="preserve">Министерством образования Нижегородской области, срок действия лицензии </w:t>
      </w:r>
      <w:proofErr w:type="gramStart"/>
      <w:r w:rsidRPr="00232700">
        <w:t>–б</w:t>
      </w:r>
      <w:proofErr w:type="gramEnd"/>
      <w:r w:rsidRPr="00232700">
        <w:t xml:space="preserve">ессрочно, бланк серия </w:t>
      </w:r>
      <w:r w:rsidR="00115796">
        <w:rPr>
          <w:i/>
          <w:iCs/>
        </w:rPr>
        <w:t>52</w:t>
      </w:r>
      <w:r w:rsidR="00782EF5">
        <w:rPr>
          <w:i/>
          <w:iCs/>
        </w:rPr>
        <w:t>Л01</w:t>
      </w:r>
      <w:r w:rsidR="00115796">
        <w:rPr>
          <w:i/>
          <w:iCs/>
        </w:rPr>
        <w:t xml:space="preserve">  </w:t>
      </w:r>
      <w:r w:rsidRPr="00232700">
        <w:rPr>
          <w:i/>
          <w:iCs/>
        </w:rPr>
        <w:t xml:space="preserve">№ </w:t>
      </w:r>
      <w:r w:rsidR="00782EF5">
        <w:rPr>
          <w:i/>
          <w:iCs/>
        </w:rPr>
        <w:t>0003376</w:t>
      </w:r>
      <w:r w:rsidRPr="00232700">
        <w:rPr>
          <w:i/>
          <w:iCs/>
        </w:rPr>
        <w:t xml:space="preserve">, </w:t>
      </w:r>
      <w:r w:rsidR="00115796">
        <w:rPr>
          <w:i/>
          <w:iCs/>
        </w:rPr>
        <w:t>2</w:t>
      </w:r>
      <w:r w:rsidR="00782EF5">
        <w:rPr>
          <w:i/>
          <w:iCs/>
        </w:rPr>
        <w:t>5</w:t>
      </w:r>
      <w:r w:rsidRPr="00232700">
        <w:rPr>
          <w:i/>
          <w:iCs/>
        </w:rPr>
        <w:t>.</w:t>
      </w:r>
      <w:r w:rsidR="00782EF5">
        <w:rPr>
          <w:i/>
          <w:iCs/>
        </w:rPr>
        <w:t>01</w:t>
      </w:r>
      <w:r w:rsidRPr="00232700">
        <w:rPr>
          <w:i/>
          <w:iCs/>
        </w:rPr>
        <w:t>.201</w:t>
      </w:r>
      <w:r w:rsidR="00782EF5">
        <w:rPr>
          <w:i/>
          <w:iCs/>
        </w:rPr>
        <w:t>6</w:t>
      </w:r>
      <w:r w:rsidRPr="00232700">
        <w:rPr>
          <w:i/>
          <w:iCs/>
        </w:rPr>
        <w:t xml:space="preserve">г. </w:t>
      </w:r>
    </w:p>
    <w:p w:rsidR="00115796" w:rsidRDefault="00C54070" w:rsidP="00232700">
      <w:pPr>
        <w:rPr>
          <w:i/>
          <w:iCs/>
        </w:rPr>
      </w:pPr>
      <w:r w:rsidRPr="00232700">
        <w:t xml:space="preserve">Приложение к лицензии на </w:t>
      </w:r>
      <w:proofErr w:type="gramStart"/>
      <w:r w:rsidRPr="00232700">
        <w:t>право ведения</w:t>
      </w:r>
      <w:proofErr w:type="gramEnd"/>
      <w:r w:rsidRPr="00232700">
        <w:t xml:space="preserve"> образовательной деятельности </w:t>
      </w:r>
      <w:r>
        <w:t xml:space="preserve">серия </w:t>
      </w:r>
      <w:r w:rsidR="00115796">
        <w:rPr>
          <w:i/>
          <w:iCs/>
        </w:rPr>
        <w:t xml:space="preserve">52П01  </w:t>
      </w:r>
      <w:r w:rsidR="00053CA3">
        <w:rPr>
          <w:i/>
          <w:iCs/>
        </w:rPr>
        <w:t>№ 0007014</w:t>
      </w:r>
    </w:p>
    <w:p w:rsidR="00C54070" w:rsidRPr="00232700" w:rsidRDefault="00C54070" w:rsidP="00232700">
      <w:r w:rsidRPr="00232700">
        <w:t>выданное Министерством образования Нижегородской области</w:t>
      </w:r>
    </w:p>
    <w:p w:rsidR="00C54070" w:rsidRPr="00232700" w:rsidRDefault="00C54070" w:rsidP="00232700"/>
    <w:p w:rsidR="00EE3E90" w:rsidRPr="00EE3E90" w:rsidRDefault="00EE3E90" w:rsidP="00EE3E90">
      <w:pPr>
        <w:rPr>
          <w:b/>
          <w:bCs/>
          <w:i/>
          <w:iCs/>
          <w:sz w:val="16"/>
          <w:szCs w:val="16"/>
        </w:rPr>
      </w:pPr>
      <w:r w:rsidRPr="00EE3E90">
        <w:rPr>
          <w:b/>
          <w:bCs/>
          <w:i/>
          <w:iCs/>
          <w:sz w:val="16"/>
          <w:szCs w:val="16"/>
        </w:rPr>
        <w:t xml:space="preserve">ОСНОВНАЯ ОБРАЗОВАТЕЛЬНАЯ ПРОГРАММА </w:t>
      </w:r>
    </w:p>
    <w:p w:rsidR="00EE3E90" w:rsidRPr="00EE3E90" w:rsidRDefault="00EE3E90" w:rsidP="00EE3E90">
      <w:pPr>
        <w:rPr>
          <w:b/>
          <w:bCs/>
          <w:i/>
          <w:iCs/>
          <w:sz w:val="16"/>
          <w:szCs w:val="16"/>
        </w:rPr>
      </w:pPr>
      <w:r w:rsidRPr="00EE3E90">
        <w:rPr>
          <w:b/>
          <w:bCs/>
          <w:i/>
          <w:iCs/>
          <w:sz w:val="16"/>
          <w:szCs w:val="16"/>
        </w:rPr>
        <w:t xml:space="preserve">ПРОФЕССИОНАЛЬНОЙ ПОДГОТОВКИ ВОДИТЕЛЕЙ ТРАНСПОРТНЫХ СРЕДСТВ </w:t>
      </w:r>
    </w:p>
    <w:p w:rsidR="00EE3E90" w:rsidRPr="00EE3E90" w:rsidRDefault="00EE3E90" w:rsidP="00EE3E90">
      <w:pPr>
        <w:rPr>
          <w:b/>
          <w:bCs/>
          <w:i/>
          <w:iCs/>
          <w:sz w:val="16"/>
          <w:szCs w:val="16"/>
        </w:rPr>
      </w:pPr>
      <w:r w:rsidRPr="00EE3E90">
        <w:rPr>
          <w:b/>
          <w:bCs/>
          <w:i/>
          <w:iCs/>
          <w:sz w:val="16"/>
          <w:szCs w:val="16"/>
        </w:rPr>
        <w:t xml:space="preserve">КАТЕГОРИИ «В»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716"/>
        <w:gridCol w:w="6848"/>
      </w:tblGrid>
      <w:tr w:rsidR="00C54070" w:rsidRPr="00232700">
        <w:trPr>
          <w:trHeight w:val="184"/>
        </w:trPr>
        <w:tc>
          <w:tcPr>
            <w:tcW w:w="644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№п\</w:t>
            </w:r>
            <w:proofErr w:type="gramStart"/>
            <w:r w:rsidRPr="00F35DCE">
              <w:rPr>
                <w:i/>
                <w:i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6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код</w:t>
            </w:r>
          </w:p>
        </w:tc>
        <w:tc>
          <w:tcPr>
            <w:tcW w:w="6848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Наименование профессии</w:t>
            </w:r>
          </w:p>
        </w:tc>
      </w:tr>
      <w:tr w:rsidR="00C54070" w:rsidRPr="00232700">
        <w:trPr>
          <w:trHeight w:val="184"/>
        </w:trPr>
        <w:tc>
          <w:tcPr>
            <w:tcW w:w="644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48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4070" w:rsidRPr="00232700">
        <w:tc>
          <w:tcPr>
            <w:tcW w:w="644" w:type="dxa"/>
          </w:tcPr>
          <w:p w:rsidR="00C54070" w:rsidRPr="00232700" w:rsidRDefault="00C52E72" w:rsidP="00232700">
            <w:r>
              <w:t>1</w:t>
            </w:r>
          </w:p>
        </w:tc>
        <w:tc>
          <w:tcPr>
            <w:tcW w:w="716" w:type="dxa"/>
          </w:tcPr>
          <w:p w:rsidR="00C54070" w:rsidRPr="00232700" w:rsidRDefault="00C54070" w:rsidP="00214562">
            <w:r>
              <w:t>11442</w:t>
            </w:r>
          </w:p>
        </w:tc>
        <w:tc>
          <w:tcPr>
            <w:tcW w:w="6848" w:type="dxa"/>
          </w:tcPr>
          <w:p w:rsidR="00C54070" w:rsidRPr="004E6619" w:rsidRDefault="00C54070" w:rsidP="00214562">
            <w:r w:rsidRPr="004E6619">
              <w:t>Водитель автомобиля категории «В»</w:t>
            </w:r>
          </w:p>
        </w:tc>
      </w:tr>
    </w:tbl>
    <w:p w:rsidR="00C54070" w:rsidRPr="00232700" w:rsidRDefault="008D7F9B" w:rsidP="00232700">
      <w:r>
        <w:t xml:space="preserve">Учредитель </w:t>
      </w:r>
      <w:r w:rsidR="007622E9">
        <w:t>АНО</w:t>
      </w:r>
      <w:r w:rsidR="00C52E72">
        <w:t xml:space="preserve"> «Астек</w:t>
      </w:r>
      <w:r>
        <w:t xml:space="preserve">» - </w:t>
      </w:r>
      <w:r w:rsidR="00C52E72">
        <w:t>Никифоров Анатолий Павлович</w:t>
      </w:r>
    </w:p>
    <w:p w:rsidR="00C54070" w:rsidRPr="00232700" w:rsidRDefault="00C54070" w:rsidP="00232700">
      <w:r w:rsidRPr="00232700">
        <w:t>Уровень (ступень) образовани</w:t>
      </w:r>
      <w:r w:rsidR="00C52E72">
        <w:t>я – профессиональная подготовка</w:t>
      </w:r>
      <w:r w:rsidRPr="00232700">
        <w:t>.</w:t>
      </w:r>
    </w:p>
    <w:p w:rsidR="00C54070" w:rsidRPr="00232700" w:rsidRDefault="00C54070" w:rsidP="00232700">
      <w:r w:rsidRPr="00232700">
        <w:t>Структурных подразделений и филиалов не имеется</w:t>
      </w:r>
      <w:r w:rsidR="00C52E72">
        <w:t>.</w:t>
      </w:r>
    </w:p>
    <w:p w:rsidR="00C54070" w:rsidRPr="00232700" w:rsidRDefault="00C54070" w:rsidP="00232700">
      <w:r w:rsidRPr="00232700">
        <w:t xml:space="preserve">Руководитель образовательного учреждения: </w:t>
      </w:r>
      <w:r w:rsidR="008D7F9B">
        <w:t xml:space="preserve">Директор </w:t>
      </w:r>
      <w:r w:rsidR="00BC2D58">
        <w:t>АНО</w:t>
      </w:r>
      <w:r w:rsidR="00C52E72">
        <w:t xml:space="preserve"> «Астек» Никифоров Анатолий Павлович.</w:t>
      </w:r>
    </w:p>
    <w:p w:rsidR="00C54070" w:rsidRDefault="00C54070" w:rsidP="00232700"/>
    <w:p w:rsidR="00C54070" w:rsidRDefault="00C54070" w:rsidP="00232700"/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2. Организация образовательного процесса</w:t>
      </w:r>
    </w:p>
    <w:p w:rsidR="00C54070" w:rsidRPr="00232700" w:rsidRDefault="00C54070" w:rsidP="00232700"/>
    <w:p w:rsidR="00C54070" w:rsidRPr="00232700" w:rsidRDefault="00C54070" w:rsidP="00232700">
      <w:r w:rsidRPr="00232700">
        <w:t>2.1. Структура контингента обучающихся:</w:t>
      </w:r>
    </w:p>
    <w:p w:rsidR="00C54070" w:rsidRPr="00232700" w:rsidRDefault="00F77765" w:rsidP="00232700">
      <w:r>
        <w:t>2.1.1. Объемы подготовки за 2019</w:t>
      </w:r>
      <w:r w:rsidR="00C54070" w:rsidRPr="00232700"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249"/>
        <w:gridCol w:w="1249"/>
        <w:gridCol w:w="1369"/>
      </w:tblGrid>
      <w:tr w:rsidR="00C54070" w:rsidRPr="00232700">
        <w:tc>
          <w:tcPr>
            <w:tcW w:w="6736" w:type="dxa"/>
            <w:gridSpan w:val="4"/>
          </w:tcPr>
          <w:p w:rsidR="00C54070" w:rsidRPr="00232700" w:rsidRDefault="00C54070" w:rsidP="00232700">
            <w:pPr>
              <w:rPr>
                <w:i/>
                <w:iCs/>
              </w:rPr>
            </w:pPr>
            <w:r w:rsidRPr="00232700">
              <w:t>ПОДГОТОВКА ВОДИТЕЛЕЙ</w:t>
            </w:r>
          </w:p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 xml:space="preserve">Профессия </w:t>
            </w:r>
          </w:p>
        </w:tc>
        <w:tc>
          <w:tcPr>
            <w:tcW w:w="1249" w:type="dxa"/>
          </w:tcPr>
          <w:p w:rsidR="00C54070" w:rsidRPr="00232700" w:rsidRDefault="00C54070" w:rsidP="00B830EA"/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>Категория «В»</w:t>
            </w:r>
          </w:p>
        </w:tc>
        <w:tc>
          <w:tcPr>
            <w:tcW w:w="1249" w:type="dxa"/>
          </w:tcPr>
          <w:p w:rsidR="00C54070" w:rsidRPr="00232700" w:rsidRDefault="003E780E" w:rsidP="00B830EA">
            <w:r>
              <w:t>70</w:t>
            </w:r>
          </w:p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>ИТОГО</w:t>
            </w:r>
          </w:p>
        </w:tc>
        <w:tc>
          <w:tcPr>
            <w:tcW w:w="1249" w:type="dxa"/>
          </w:tcPr>
          <w:p w:rsidR="00C54070" w:rsidRPr="00232700" w:rsidRDefault="003E780E" w:rsidP="00232700">
            <w:r>
              <w:t>70</w:t>
            </w:r>
          </w:p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</w:tbl>
    <w:p w:rsidR="00C54070" w:rsidRDefault="00C54070" w:rsidP="00232700"/>
    <w:p w:rsidR="00635787" w:rsidRDefault="00635787" w:rsidP="00232700"/>
    <w:p w:rsidR="00635787" w:rsidRDefault="00635787" w:rsidP="00232700"/>
    <w:p w:rsidR="00635787" w:rsidRDefault="00635787" w:rsidP="00232700"/>
    <w:p w:rsidR="00635787" w:rsidRDefault="00635787" w:rsidP="00232700"/>
    <w:p w:rsidR="00BB1071" w:rsidRDefault="00BB1071" w:rsidP="00232700"/>
    <w:p w:rsidR="00BB1071" w:rsidRDefault="00BB1071" w:rsidP="00232700"/>
    <w:p w:rsidR="00BB1071" w:rsidRPr="00232700" w:rsidRDefault="00BB1071" w:rsidP="00232700"/>
    <w:p w:rsidR="00C54070" w:rsidRPr="00232700" w:rsidRDefault="00C54070" w:rsidP="00232700">
      <w:r w:rsidRPr="00232700">
        <w:t>2.2. Режим занятий обучающихся образовательного учреждения</w:t>
      </w:r>
    </w:p>
    <w:p w:rsidR="00C54070" w:rsidRPr="00232700" w:rsidRDefault="00C54070" w:rsidP="002327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038"/>
        <w:gridCol w:w="1454"/>
        <w:gridCol w:w="1737"/>
        <w:gridCol w:w="1454"/>
      </w:tblGrid>
      <w:tr w:rsidR="00C54070" w:rsidRPr="00232700">
        <w:tc>
          <w:tcPr>
            <w:tcW w:w="3888" w:type="dxa"/>
            <w:vMerge w:val="restart"/>
          </w:tcPr>
          <w:p w:rsidR="00C54070" w:rsidRPr="00232700" w:rsidRDefault="00C54070" w:rsidP="00232700"/>
        </w:tc>
        <w:tc>
          <w:tcPr>
            <w:tcW w:w="5683" w:type="dxa"/>
            <w:gridSpan w:val="4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Профессиональная подготовка</w:t>
            </w:r>
          </w:p>
        </w:tc>
      </w:tr>
      <w:tr w:rsidR="00C54070" w:rsidRPr="00232700">
        <w:tc>
          <w:tcPr>
            <w:tcW w:w="3888" w:type="dxa"/>
            <w:vMerge/>
          </w:tcPr>
          <w:p w:rsidR="00C54070" w:rsidRPr="00232700" w:rsidRDefault="00C54070" w:rsidP="00232700"/>
        </w:tc>
        <w:tc>
          <w:tcPr>
            <w:tcW w:w="2492" w:type="dxa"/>
            <w:gridSpan w:val="2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По уставу\локальному акту</w:t>
            </w:r>
          </w:p>
        </w:tc>
        <w:tc>
          <w:tcPr>
            <w:tcW w:w="3191" w:type="dxa"/>
            <w:gridSpan w:val="2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Фактически</w:t>
            </w:r>
          </w:p>
        </w:tc>
      </w:tr>
      <w:tr w:rsidR="00C54070" w:rsidRPr="00232700">
        <w:trPr>
          <w:gridAfter w:val="1"/>
          <w:wAfter w:w="1454" w:type="dxa"/>
        </w:trPr>
        <w:tc>
          <w:tcPr>
            <w:tcW w:w="3888" w:type="dxa"/>
          </w:tcPr>
          <w:p w:rsidR="00C54070" w:rsidRPr="00232700" w:rsidRDefault="00C54070" w:rsidP="00232700">
            <w:r w:rsidRPr="00232700">
              <w:t>Продолжительность учебной недели</w:t>
            </w:r>
          </w:p>
        </w:tc>
        <w:tc>
          <w:tcPr>
            <w:tcW w:w="1038" w:type="dxa"/>
          </w:tcPr>
          <w:p w:rsidR="00C54070" w:rsidRPr="00232700" w:rsidRDefault="00C54070" w:rsidP="00232700">
            <w:r w:rsidRPr="00232700">
              <w:t>5-6 дней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5-6 дней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Продолжительность урока:</w:t>
            </w:r>
          </w:p>
          <w:p w:rsidR="00C54070" w:rsidRPr="00232700" w:rsidRDefault="00C54070" w:rsidP="00232700">
            <w:r w:rsidRPr="00232700">
              <w:lastRenderedPageBreak/>
              <w:t>Теоретического</w:t>
            </w:r>
          </w:p>
          <w:p w:rsidR="00C54070" w:rsidRPr="00232700" w:rsidRDefault="00C54070" w:rsidP="00232700">
            <w:r w:rsidRPr="00232700">
              <w:t>Практического занятия</w:t>
            </w:r>
          </w:p>
          <w:p w:rsidR="00C54070" w:rsidRPr="00232700" w:rsidRDefault="00C54070" w:rsidP="00232700">
            <w:r w:rsidRPr="00232700">
              <w:t>Практического (обучение вождению)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/>
          <w:p w:rsidR="00C54070" w:rsidRPr="00232700" w:rsidRDefault="00C54070" w:rsidP="00232700">
            <w:r w:rsidRPr="00232700">
              <w:lastRenderedPageBreak/>
              <w:t>45 минут</w:t>
            </w:r>
          </w:p>
          <w:p w:rsidR="00C54070" w:rsidRPr="00232700" w:rsidRDefault="00C54070" w:rsidP="00232700">
            <w:r w:rsidRPr="00232700">
              <w:t>90 минут</w:t>
            </w:r>
          </w:p>
          <w:p w:rsidR="00C54070" w:rsidRPr="00232700" w:rsidRDefault="00C54070" w:rsidP="00232700">
            <w:r w:rsidRPr="00232700">
              <w:t>60 минут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/>
          <w:p w:rsidR="00C54070" w:rsidRPr="00232700" w:rsidRDefault="00C54070" w:rsidP="00214562">
            <w:r w:rsidRPr="00232700">
              <w:lastRenderedPageBreak/>
              <w:t>45 минут</w:t>
            </w:r>
          </w:p>
          <w:p w:rsidR="00C54070" w:rsidRPr="00232700" w:rsidRDefault="00C54070" w:rsidP="00214562">
            <w:r w:rsidRPr="00232700">
              <w:t>90 минут</w:t>
            </w:r>
          </w:p>
          <w:p w:rsidR="00C54070" w:rsidRPr="00232700" w:rsidRDefault="00C54070" w:rsidP="00214562">
            <w:r w:rsidRPr="00232700">
              <w:t>60 минут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lastRenderedPageBreak/>
              <w:t>Продолжительность перерывов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 w:rsidRPr="00232700">
              <w:t>5-10минут; п\з без перерывов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5-10минут; п\з без перерывов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Сменность занятий (вечерняя, дневная формы обучения)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 w:rsidRPr="00232700">
              <w:t>2 смены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2 смены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1 смена – начало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10.00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10.00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 xml:space="preserve">              - окончание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15.00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15.00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2 смена – начало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17.30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17.30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 xml:space="preserve">              - окончание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20.50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20.50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Периодичность проведения аттестации обучающихся:</w:t>
            </w:r>
          </w:p>
          <w:p w:rsidR="00C54070" w:rsidRPr="00232700" w:rsidRDefault="00C54070" w:rsidP="00232700">
            <w:r w:rsidRPr="00232700">
              <w:t>Промежуточная</w:t>
            </w:r>
          </w:p>
          <w:p w:rsidR="00C54070" w:rsidRPr="00232700" w:rsidRDefault="00C54070" w:rsidP="00232700">
            <w:r w:rsidRPr="00232700">
              <w:t>итоговая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/>
          <w:p w:rsidR="00C54070" w:rsidRPr="00232700" w:rsidRDefault="00C54070" w:rsidP="00232700"/>
          <w:p w:rsidR="00C54070" w:rsidRPr="00232700" w:rsidRDefault="00C54070" w:rsidP="00232700">
            <w:r w:rsidRPr="00232700">
              <w:t>По окончании изучения тем</w:t>
            </w:r>
          </w:p>
          <w:p w:rsidR="00C54070" w:rsidRPr="00232700" w:rsidRDefault="00C54070" w:rsidP="00232700">
            <w:r w:rsidRPr="00232700">
              <w:t>1 раз по окончанию обучения</w:t>
            </w:r>
          </w:p>
        </w:tc>
        <w:tc>
          <w:tcPr>
            <w:tcW w:w="3191" w:type="dxa"/>
            <w:gridSpan w:val="2"/>
          </w:tcPr>
          <w:p w:rsidR="00C54070" w:rsidRDefault="00C54070" w:rsidP="00232700"/>
          <w:p w:rsidR="00C54070" w:rsidRDefault="00C54070" w:rsidP="00232700"/>
          <w:p w:rsidR="00C54070" w:rsidRPr="00232700" w:rsidRDefault="00C54070" w:rsidP="00CD30F9">
            <w:r w:rsidRPr="00232700">
              <w:t>По окончании изучения тем</w:t>
            </w:r>
          </w:p>
          <w:p w:rsidR="00C54070" w:rsidRPr="00232700" w:rsidRDefault="00C54070" w:rsidP="00CD30F9">
            <w:r w:rsidRPr="00232700">
              <w:t>1 раз по окончанию обучения</w:t>
            </w:r>
          </w:p>
        </w:tc>
      </w:tr>
    </w:tbl>
    <w:p w:rsidR="00C54070" w:rsidRPr="00232700" w:rsidRDefault="00C54070" w:rsidP="00232700">
      <w:r w:rsidRPr="00232700">
        <w:t>2.3. Кадровое обеспечение</w:t>
      </w:r>
    </w:p>
    <w:p w:rsidR="00C54070" w:rsidRPr="00232700" w:rsidRDefault="00C54070" w:rsidP="00232700">
      <w:r w:rsidRPr="00232700">
        <w:t>2.3.1. Сведения о педагогических работниках на текущий учебные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040"/>
        <w:gridCol w:w="1310"/>
        <w:gridCol w:w="2393"/>
      </w:tblGrid>
      <w:tr w:rsidR="00C54070" w:rsidRPr="00F35DCE">
        <w:tc>
          <w:tcPr>
            <w:tcW w:w="82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№п\п</w:t>
            </w:r>
          </w:p>
        </w:tc>
        <w:tc>
          <w:tcPr>
            <w:tcW w:w="5040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310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F35DCE">
              <w:rPr>
                <w:i/>
                <w:iCs/>
                <w:sz w:val="16"/>
                <w:szCs w:val="16"/>
              </w:rPr>
              <w:t>Ед.измер</w:t>
            </w:r>
            <w:proofErr w:type="spellEnd"/>
          </w:p>
        </w:tc>
        <w:tc>
          <w:tcPr>
            <w:tcW w:w="2393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</w:t>
            </w:r>
            <w:r w:rsidR="00C52E72">
              <w:t xml:space="preserve">ость </w:t>
            </w:r>
            <w:proofErr w:type="gramStart"/>
            <w:r w:rsidR="003E780E">
              <w:t>работающих</w:t>
            </w:r>
            <w:proofErr w:type="gramEnd"/>
            <w:r w:rsidR="003E780E">
              <w:t>, всего (на 01.01.2019</w:t>
            </w:r>
            <w:r w:rsidRPr="00232700">
              <w:t>г),</w:t>
            </w:r>
          </w:p>
          <w:p w:rsidR="00C54070" w:rsidRPr="00232700" w:rsidRDefault="00C54070" w:rsidP="00232700">
            <w:r w:rsidRPr="00232700">
              <w:t>Штатные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3E780E" w:rsidP="00635787">
            <w:r>
              <w:t>6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Численность преподавателей, всего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3E780E" w:rsidP="00232700">
            <w:r>
              <w:t>2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Численность мастеров производственного обучения вождению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3E780E" w:rsidP="00232700">
            <w:r>
              <w:t>4</w:t>
            </w:r>
          </w:p>
        </w:tc>
      </w:tr>
    </w:tbl>
    <w:p w:rsidR="00635787" w:rsidRDefault="00635787" w:rsidP="00232700"/>
    <w:p w:rsidR="00C54070" w:rsidRPr="00232700" w:rsidRDefault="00C54070" w:rsidP="00232700">
      <w:r w:rsidRPr="00232700">
        <w:t>2.3.2.Укомплектованность</w:t>
      </w:r>
      <w:r w:rsidR="00635787">
        <w:t xml:space="preserve"> </w:t>
      </w:r>
      <w:r w:rsidRPr="00232700">
        <w:t>штатов в текущем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617"/>
        <w:gridCol w:w="2393"/>
      </w:tblGrid>
      <w:tr w:rsidR="00C54070" w:rsidRPr="00F35DCE">
        <w:tc>
          <w:tcPr>
            <w:tcW w:w="316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1617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</w:t>
            </w:r>
          </w:p>
        </w:tc>
        <w:tc>
          <w:tcPr>
            <w:tcW w:w="2393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%от общего количества</w:t>
            </w:r>
          </w:p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штатные</w:t>
            </w:r>
          </w:p>
        </w:tc>
        <w:tc>
          <w:tcPr>
            <w:tcW w:w="1617" w:type="dxa"/>
          </w:tcPr>
          <w:p w:rsidR="00C54070" w:rsidRPr="00232700" w:rsidRDefault="003E780E" w:rsidP="00232700">
            <w:r>
              <w:t>6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руководители</w:t>
            </w:r>
          </w:p>
        </w:tc>
        <w:tc>
          <w:tcPr>
            <w:tcW w:w="1617" w:type="dxa"/>
          </w:tcPr>
          <w:p w:rsidR="00C54070" w:rsidRPr="00232700" w:rsidRDefault="00AB76B4" w:rsidP="00232700">
            <w:r>
              <w:t>1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совместители (внешние)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0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Образование:</w:t>
            </w:r>
          </w:p>
          <w:p w:rsidR="00C54070" w:rsidRPr="00232700" w:rsidRDefault="00C54070" w:rsidP="00232700">
            <w:r w:rsidRPr="00232700">
              <w:t>- высшее</w:t>
            </w:r>
          </w:p>
        </w:tc>
        <w:tc>
          <w:tcPr>
            <w:tcW w:w="1617" w:type="dxa"/>
          </w:tcPr>
          <w:p w:rsidR="00C54070" w:rsidRDefault="00C54070" w:rsidP="00232700"/>
          <w:p w:rsidR="00C54070" w:rsidRPr="00232700" w:rsidRDefault="00AB76B4" w:rsidP="00232700">
            <w:r>
              <w:t>4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среднее техническое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0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полное общее</w:t>
            </w:r>
          </w:p>
        </w:tc>
        <w:tc>
          <w:tcPr>
            <w:tcW w:w="1617" w:type="dxa"/>
          </w:tcPr>
          <w:p w:rsidR="00C54070" w:rsidRPr="00232700" w:rsidRDefault="00AB76B4" w:rsidP="00232700">
            <w:r>
              <w:t>4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Ученая степень:</w:t>
            </w:r>
          </w:p>
          <w:p w:rsidR="00C54070" w:rsidRPr="00232700" w:rsidRDefault="00C54070" w:rsidP="00232700">
            <w:r w:rsidRPr="00232700">
              <w:t>- доктор наук</w:t>
            </w:r>
          </w:p>
          <w:p w:rsidR="00C54070" w:rsidRPr="00232700" w:rsidRDefault="00C54070" w:rsidP="00232700">
            <w:r w:rsidRPr="00232700">
              <w:t>- кандидат наук</w:t>
            </w:r>
          </w:p>
        </w:tc>
        <w:tc>
          <w:tcPr>
            <w:tcW w:w="1617" w:type="dxa"/>
          </w:tcPr>
          <w:p w:rsidR="00C54070" w:rsidRDefault="00C54070" w:rsidP="00232700"/>
          <w:p w:rsidR="00C54070" w:rsidRDefault="00C54070" w:rsidP="00232700">
            <w:r>
              <w:t>-</w:t>
            </w:r>
          </w:p>
          <w:p w:rsidR="00C54070" w:rsidRPr="00232700" w:rsidRDefault="00C54070" w:rsidP="00232700">
            <w:r>
              <w:t>-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Профессиональные награды (указать)</w:t>
            </w:r>
          </w:p>
          <w:p w:rsidR="00C54070" w:rsidRPr="00232700" w:rsidRDefault="00C54070" w:rsidP="00232700">
            <w:r w:rsidRPr="00232700">
              <w:t>- Почетный работник автотранспорта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-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</w:tbl>
    <w:p w:rsidR="00C54070" w:rsidRPr="00232700" w:rsidRDefault="00C54070" w:rsidP="00232700"/>
    <w:p w:rsidR="00C54070" w:rsidRPr="00232700" w:rsidRDefault="00C54070" w:rsidP="00232700">
      <w:r w:rsidRPr="00232700">
        <w:t>2.3.3. Повышение квалификации руководящих и педагогических работников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798"/>
        <w:gridCol w:w="799"/>
        <w:gridCol w:w="799"/>
        <w:gridCol w:w="799"/>
        <w:gridCol w:w="774"/>
        <w:gridCol w:w="25"/>
        <w:gridCol w:w="799"/>
        <w:gridCol w:w="799"/>
        <w:gridCol w:w="799"/>
        <w:gridCol w:w="799"/>
        <w:gridCol w:w="799"/>
      </w:tblGrid>
      <w:tr w:rsidR="00C54070" w:rsidRPr="00232700">
        <w:tc>
          <w:tcPr>
            <w:tcW w:w="1582" w:type="dxa"/>
          </w:tcPr>
          <w:p w:rsidR="00C54070" w:rsidRPr="00232700" w:rsidRDefault="00C54070" w:rsidP="00232700"/>
        </w:tc>
        <w:tc>
          <w:tcPr>
            <w:tcW w:w="3969" w:type="dxa"/>
            <w:gridSpan w:val="5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 руководящих и педагогических работников, прошедших повышение квалификации за последние 5 лет по профилю осуществляемой деятельности</w:t>
            </w:r>
          </w:p>
        </w:tc>
        <w:tc>
          <w:tcPr>
            <w:tcW w:w="4020" w:type="dxa"/>
            <w:gridSpan w:val="6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% от общего числа руководящих и педагогических работников</w:t>
            </w:r>
          </w:p>
        </w:tc>
      </w:tr>
      <w:tr w:rsidR="00C54070" w:rsidRPr="00F35DCE">
        <w:tc>
          <w:tcPr>
            <w:tcW w:w="1582" w:type="dxa"/>
          </w:tcPr>
          <w:p w:rsidR="00C54070" w:rsidRPr="00F35DCE" w:rsidRDefault="00C54070" w:rsidP="00F35DCE">
            <w:pPr>
              <w:jc w:val="center"/>
              <w:rPr>
                <w:i/>
                <w:iCs/>
              </w:rPr>
            </w:pPr>
            <w:r w:rsidRPr="00F35DCE">
              <w:rPr>
                <w:i/>
                <w:iCs/>
              </w:rPr>
              <w:t>Годы</w:t>
            </w:r>
          </w:p>
        </w:tc>
        <w:tc>
          <w:tcPr>
            <w:tcW w:w="798" w:type="dxa"/>
          </w:tcPr>
          <w:p w:rsidR="00C54070" w:rsidRPr="00F35DCE" w:rsidRDefault="003E780E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2015</w:t>
            </w:r>
          </w:p>
        </w:tc>
        <w:tc>
          <w:tcPr>
            <w:tcW w:w="799" w:type="dxa"/>
          </w:tcPr>
          <w:p w:rsidR="00C54070" w:rsidRPr="00F35DCE" w:rsidRDefault="003E780E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2016</w:t>
            </w:r>
          </w:p>
        </w:tc>
        <w:tc>
          <w:tcPr>
            <w:tcW w:w="799" w:type="dxa"/>
          </w:tcPr>
          <w:p w:rsidR="00C54070" w:rsidRPr="00F35DCE" w:rsidRDefault="003E780E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2017</w:t>
            </w:r>
          </w:p>
        </w:tc>
        <w:tc>
          <w:tcPr>
            <w:tcW w:w="799" w:type="dxa"/>
          </w:tcPr>
          <w:p w:rsidR="00C54070" w:rsidRPr="00F35DCE" w:rsidRDefault="003E780E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  <w:tc>
          <w:tcPr>
            <w:tcW w:w="799" w:type="dxa"/>
            <w:gridSpan w:val="2"/>
          </w:tcPr>
          <w:p w:rsidR="00C54070" w:rsidRPr="00F35DCE" w:rsidRDefault="003E780E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2014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2015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2016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2017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</w:tr>
      <w:tr w:rsidR="00C54070" w:rsidRPr="00232700">
        <w:tc>
          <w:tcPr>
            <w:tcW w:w="1582" w:type="dxa"/>
          </w:tcPr>
          <w:p w:rsidR="00C54070" w:rsidRPr="00232700" w:rsidRDefault="00C54070" w:rsidP="00232700">
            <w:r w:rsidRPr="00232700">
              <w:t>Руководящие работники</w:t>
            </w:r>
          </w:p>
        </w:tc>
        <w:tc>
          <w:tcPr>
            <w:tcW w:w="798" w:type="dxa"/>
          </w:tcPr>
          <w:p w:rsidR="00C54070" w:rsidRPr="00232700" w:rsidRDefault="003E780E" w:rsidP="00232700">
            <w:r>
              <w:t>1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1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2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2</w:t>
            </w:r>
          </w:p>
        </w:tc>
        <w:tc>
          <w:tcPr>
            <w:tcW w:w="799" w:type="dxa"/>
            <w:gridSpan w:val="2"/>
          </w:tcPr>
          <w:p w:rsidR="00C54070" w:rsidRPr="00232700" w:rsidRDefault="003E780E" w:rsidP="00232700">
            <w:r>
              <w:t>2</w:t>
            </w:r>
          </w:p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582" w:type="dxa"/>
          </w:tcPr>
          <w:p w:rsidR="00C54070" w:rsidRPr="00232700" w:rsidRDefault="00C54070" w:rsidP="00232700">
            <w:r w:rsidRPr="00232700">
              <w:t>Педагогические работники</w:t>
            </w:r>
          </w:p>
        </w:tc>
        <w:tc>
          <w:tcPr>
            <w:tcW w:w="798" w:type="dxa"/>
          </w:tcPr>
          <w:p w:rsidR="00C54070" w:rsidRPr="00232700" w:rsidRDefault="003E780E" w:rsidP="00232700">
            <w:r>
              <w:t>3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3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3</w:t>
            </w:r>
          </w:p>
        </w:tc>
        <w:tc>
          <w:tcPr>
            <w:tcW w:w="799" w:type="dxa"/>
          </w:tcPr>
          <w:p w:rsidR="00C54070" w:rsidRPr="00232700" w:rsidRDefault="003E780E" w:rsidP="00232700">
            <w:r>
              <w:t>3</w:t>
            </w:r>
          </w:p>
        </w:tc>
        <w:tc>
          <w:tcPr>
            <w:tcW w:w="799" w:type="dxa"/>
            <w:gridSpan w:val="2"/>
          </w:tcPr>
          <w:p w:rsidR="00C54070" w:rsidRPr="00232700" w:rsidRDefault="003E780E" w:rsidP="00232700">
            <w:r>
              <w:t>3</w:t>
            </w:r>
          </w:p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</w:tr>
    </w:tbl>
    <w:p w:rsidR="00C54070" w:rsidRPr="00232700" w:rsidRDefault="00C54070" w:rsidP="00232700">
      <w:r w:rsidRPr="00232700">
        <w:t>2.4. Организация методической работы в образовательном учреждении (локальные акты, регламентирующие методическую работу в образовательном учреждении)</w:t>
      </w:r>
    </w:p>
    <w:p w:rsidR="00C54070" w:rsidRPr="00232700" w:rsidRDefault="00C54070" w:rsidP="00232700">
      <w:r w:rsidRPr="00232700">
        <w:t xml:space="preserve">   Методическая работа в автошколе регламентируется следующими локальными актами</w:t>
      </w:r>
    </w:p>
    <w:p w:rsidR="00C54070" w:rsidRPr="00232700" w:rsidRDefault="00C54070" w:rsidP="00232700">
      <w:r w:rsidRPr="00232700">
        <w:t xml:space="preserve">- Федеральным  законом от 29.12.2012 № 273-ФЗ « Об образовании </w:t>
      </w:r>
      <w:proofErr w:type="gramStart"/>
      <w:r w:rsidRPr="00232700">
        <w:t>в</w:t>
      </w:r>
      <w:proofErr w:type="gramEnd"/>
      <w:r w:rsidRPr="00232700">
        <w:t xml:space="preserve">      </w:t>
      </w:r>
    </w:p>
    <w:p w:rsidR="00C54070" w:rsidRPr="00232700" w:rsidRDefault="00C54070" w:rsidP="00232700">
      <w:r w:rsidRPr="00232700">
        <w:t>Российской Федерации»;</w:t>
      </w:r>
    </w:p>
    <w:p w:rsidR="00C54070" w:rsidRPr="00232700" w:rsidRDefault="00C54070" w:rsidP="00232700">
      <w:r w:rsidRPr="00232700">
        <w:t xml:space="preserve">                 - приказами Министерства образования и науки РФ;</w:t>
      </w:r>
    </w:p>
    <w:p w:rsidR="00C54070" w:rsidRPr="00232700" w:rsidRDefault="00C54070" w:rsidP="00232700">
      <w:r w:rsidRPr="00232700">
        <w:t xml:space="preserve">                 - прика</w:t>
      </w:r>
      <w:r w:rsidR="00AB76B4">
        <w:t>зами и распоряжениями директора АНО</w:t>
      </w:r>
      <w:r w:rsidRPr="00232700">
        <w:t xml:space="preserve"> «</w:t>
      </w:r>
      <w:r w:rsidR="00AB76B4">
        <w:t>Астек</w:t>
      </w:r>
      <w:r w:rsidRPr="00232700">
        <w:t>»</w:t>
      </w:r>
    </w:p>
    <w:p w:rsidR="00C54070" w:rsidRPr="00232700" w:rsidRDefault="00C54070" w:rsidP="00232700">
      <w:r w:rsidRPr="00232700">
        <w:t xml:space="preserve">                 - правилами внутреннего распорядка для учащихся </w:t>
      </w:r>
      <w:r w:rsidR="00AB76B4">
        <w:t>АНО</w:t>
      </w:r>
      <w:r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правилами внутреннего трудового распорядка для работников </w:t>
      </w:r>
      <w:r w:rsidR="00AB76B4">
        <w:t>АНО</w:t>
      </w:r>
      <w:r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решениями </w:t>
      </w:r>
      <w:r w:rsidR="006F6B8B">
        <w:t xml:space="preserve">Педагогического </w:t>
      </w:r>
      <w:r w:rsidRPr="00232700">
        <w:t>Совета;</w:t>
      </w:r>
    </w:p>
    <w:p w:rsidR="00C54070" w:rsidRPr="00232700" w:rsidRDefault="00C54070" w:rsidP="00232700">
      <w:r w:rsidRPr="00232700">
        <w:lastRenderedPageBreak/>
        <w:t xml:space="preserve">                 - трудовыми договорами с работниками </w:t>
      </w:r>
      <w:r w:rsidR="00AB76B4">
        <w:t>АНО</w:t>
      </w:r>
      <w:r w:rsidR="00AB76B4"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методикой проведения квалификационных экзаменов на получение</w:t>
      </w:r>
    </w:p>
    <w:p w:rsidR="00C54070" w:rsidRPr="00232700" w:rsidRDefault="00C54070" w:rsidP="00232700">
      <w:r w:rsidRPr="00232700">
        <w:t>права управления транспортными средствами;</w:t>
      </w:r>
    </w:p>
    <w:p w:rsidR="00C54070" w:rsidRPr="00232700" w:rsidRDefault="00C54070" w:rsidP="00232700">
      <w:r w:rsidRPr="00232700">
        <w:t xml:space="preserve">                 - рабочими учебно-тематическими планами и учебными программами;</w:t>
      </w:r>
    </w:p>
    <w:p w:rsidR="00C54070" w:rsidRPr="00232700" w:rsidRDefault="00C54070" w:rsidP="00232700">
      <w:r w:rsidRPr="00232700">
        <w:t xml:space="preserve">                 - положением о применяемых в учебном процессе формах обучения и </w:t>
      </w:r>
    </w:p>
    <w:p w:rsidR="00C54070" w:rsidRPr="00232700" w:rsidRDefault="00C54070" w:rsidP="00232700">
      <w:r w:rsidRPr="00232700">
        <w:t>итоговой аттестации обучаемых;</w:t>
      </w:r>
    </w:p>
    <w:p w:rsidR="00C54070" w:rsidRPr="00232700" w:rsidRDefault="00C54070" w:rsidP="00232700">
      <w:r w:rsidRPr="00232700">
        <w:t xml:space="preserve">                 - положением о структурных подразделениях </w:t>
      </w:r>
      <w:r w:rsidR="00AB76B4">
        <w:t>АНО</w:t>
      </w:r>
      <w:r w:rsidR="00AB76B4" w:rsidRPr="00232700">
        <w:t xml:space="preserve"> «</w:t>
      </w:r>
      <w:r w:rsidR="00AB76B4">
        <w:t>Астек</w:t>
      </w:r>
      <w:r w:rsidR="00AB76B4" w:rsidRPr="00232700">
        <w:t>»;</w:t>
      </w:r>
    </w:p>
    <w:p w:rsidR="00C54070" w:rsidRPr="00232700" w:rsidRDefault="00C54070" w:rsidP="00232700">
      <w:r w:rsidRPr="00232700">
        <w:t xml:space="preserve">                 - должностными инструкциями (регламентами).</w:t>
      </w:r>
    </w:p>
    <w:p w:rsidR="00C54070" w:rsidRPr="00232700" w:rsidRDefault="00C54070" w:rsidP="00232700"/>
    <w:p w:rsidR="00C54070" w:rsidRPr="00232700" w:rsidRDefault="00C54070" w:rsidP="00232700">
      <w:r w:rsidRPr="00232700">
        <w:t>2.5. Информационное и материально-техническое оснащение образовательного учреждения</w:t>
      </w:r>
    </w:p>
    <w:p w:rsidR="00C54070" w:rsidRPr="00232700" w:rsidRDefault="00C54070" w:rsidP="00232700">
      <w:r w:rsidRPr="00232700">
        <w:t>2.5.1.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3191"/>
      </w:tblGrid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специализированных кабинетов, помещений для реализации рабочих программ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Количество</w:t>
            </w:r>
            <w:r>
              <w:t xml:space="preserve"> </w:t>
            </w:r>
            <w:r w:rsidRPr="00232700">
              <w:t>\</w:t>
            </w:r>
            <w:r>
              <w:t xml:space="preserve"> </w:t>
            </w:r>
            <w:r w:rsidRPr="00232700">
              <w:t>наличие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Учебная аудитория</w:t>
            </w:r>
          </w:p>
        </w:tc>
        <w:tc>
          <w:tcPr>
            <w:tcW w:w="3191" w:type="dxa"/>
          </w:tcPr>
          <w:p w:rsidR="00C54070" w:rsidRPr="00232700" w:rsidRDefault="00AB76B4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Закрытая площадка (автодром)</w:t>
            </w:r>
          </w:p>
        </w:tc>
        <w:tc>
          <w:tcPr>
            <w:tcW w:w="3191" w:type="dxa"/>
          </w:tcPr>
          <w:p w:rsidR="00C54070" w:rsidRPr="00232700" w:rsidRDefault="00C54070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2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условий для организации образовательного процесса обучающихся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учебных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Примерная программа подготовки водителей транспортных средств</w:t>
            </w:r>
          </w:p>
          <w:p w:rsidR="00C54070" w:rsidRPr="00232700" w:rsidRDefault="00C54070" w:rsidP="00232700">
            <w:r w:rsidRPr="00232700">
              <w:t>Рабочая программа подготовки водителей транспортных средств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3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Информационно-техническое оснащение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Количество компьютеров, имеющих лицензионное программное обеспечение</w:t>
            </w:r>
          </w:p>
          <w:p w:rsidR="00C54070" w:rsidRPr="00232700" w:rsidRDefault="00C54070" w:rsidP="00232700">
            <w:r w:rsidRPr="00232700">
              <w:t>Всего:</w:t>
            </w:r>
          </w:p>
          <w:p w:rsidR="00C54070" w:rsidRPr="00232700" w:rsidRDefault="00C54070" w:rsidP="00232700">
            <w:r w:rsidRPr="00232700">
              <w:t>В т.ч. используемых в образовательном процессе</w:t>
            </w:r>
          </w:p>
        </w:tc>
        <w:tc>
          <w:tcPr>
            <w:tcW w:w="3191" w:type="dxa"/>
          </w:tcPr>
          <w:p w:rsidR="00C54070" w:rsidRDefault="00C54070" w:rsidP="00232700"/>
          <w:p w:rsidR="00C54070" w:rsidRDefault="00C54070" w:rsidP="00232700"/>
          <w:p w:rsidR="00C54070" w:rsidRDefault="00AB76B4" w:rsidP="00232700">
            <w:r>
              <w:t>1</w:t>
            </w:r>
          </w:p>
          <w:p w:rsidR="00C54070" w:rsidRPr="00232700" w:rsidRDefault="00AB76B4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Подключение к сети Интернет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сайта образовательного учреждения в сети Интернет</w:t>
            </w:r>
          </w:p>
        </w:tc>
        <w:tc>
          <w:tcPr>
            <w:tcW w:w="3191" w:type="dxa"/>
          </w:tcPr>
          <w:p w:rsidR="00C54070" w:rsidRPr="0033172A" w:rsidRDefault="0033172A" w:rsidP="00232700">
            <w:r>
              <w:rPr>
                <w:lang w:val="en-US"/>
              </w:rPr>
              <w:t>www</w:t>
            </w:r>
            <w:r w:rsidRPr="0033172A">
              <w:t>.</w:t>
            </w:r>
            <w:proofErr w:type="spellStart"/>
            <w:r w:rsidR="00AB76B4">
              <w:rPr>
                <w:lang w:val="en-US"/>
              </w:rPr>
              <w:t>asteknn</w:t>
            </w:r>
            <w:proofErr w:type="spellEnd"/>
            <w:r w:rsidR="00C54070" w:rsidRPr="0033172A">
              <w:t>.</w:t>
            </w:r>
            <w:proofErr w:type="spellStart"/>
            <w:r w:rsidR="00C54070" w:rsidRPr="00232700">
              <w:rPr>
                <w:lang w:val="en-US"/>
              </w:rPr>
              <w:t>ru</w:t>
            </w:r>
            <w:proofErr w:type="spellEnd"/>
          </w:p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>
            <w:r w:rsidRPr="0033172A">
              <w:t>4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Обеспеченность библиотечно-информационными ресурсами:</w:t>
            </w:r>
          </w:p>
        </w:tc>
        <w:tc>
          <w:tcPr>
            <w:tcW w:w="3191" w:type="dxa"/>
          </w:tcPr>
          <w:p w:rsidR="00C54070" w:rsidRPr="00232700" w:rsidRDefault="00C54070" w:rsidP="00232700"/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-отдел методического обеспечения</w:t>
            </w:r>
          </w:p>
        </w:tc>
        <w:tc>
          <w:tcPr>
            <w:tcW w:w="3191" w:type="dxa"/>
          </w:tcPr>
          <w:p w:rsidR="00C54070" w:rsidRPr="0033172A" w:rsidRDefault="0033172A" w:rsidP="00232700">
            <w:r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-периодические издание</w:t>
            </w:r>
          </w:p>
        </w:tc>
        <w:tc>
          <w:tcPr>
            <w:tcW w:w="3191" w:type="dxa"/>
          </w:tcPr>
          <w:p w:rsidR="00C54070" w:rsidRPr="00232700" w:rsidRDefault="0033172A" w:rsidP="00232700">
            <w:r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 электронные ресурсы</w:t>
            </w:r>
          </w:p>
        </w:tc>
        <w:tc>
          <w:tcPr>
            <w:tcW w:w="3191" w:type="dxa"/>
          </w:tcPr>
          <w:p w:rsidR="00C54070" w:rsidRPr="00232700" w:rsidRDefault="0033172A" w:rsidP="00232700">
            <w:r>
              <w:t>имеется</w:t>
            </w:r>
          </w:p>
        </w:tc>
      </w:tr>
    </w:tbl>
    <w:p w:rsidR="00C54070" w:rsidRPr="00232700" w:rsidRDefault="00C54070" w:rsidP="00232700">
      <w:r w:rsidRPr="00232700">
        <w:t>2.5.2.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00"/>
        <w:gridCol w:w="2393"/>
        <w:gridCol w:w="2393"/>
      </w:tblGrid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Общая площадь зданий и сооружений (на 091.01.14г, всего: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-собственная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-арендуемая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AB76B4" w:rsidRDefault="00AB76B4" w:rsidP="00232700">
            <w:pPr>
              <w:rPr>
                <w:lang w:val="en-US"/>
              </w:rPr>
            </w:pPr>
            <w:r>
              <w:t>76,1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2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Площадь земельного участка, всего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-собственная</w:t>
            </w:r>
          </w:p>
        </w:tc>
        <w:tc>
          <w:tcPr>
            <w:tcW w:w="2393" w:type="dxa"/>
          </w:tcPr>
          <w:p w:rsidR="00C54070" w:rsidRPr="00232700" w:rsidRDefault="00C54070" w:rsidP="00232700">
            <w:r>
              <w:t>га</w:t>
            </w:r>
          </w:p>
        </w:tc>
        <w:tc>
          <w:tcPr>
            <w:tcW w:w="2393" w:type="dxa"/>
          </w:tcPr>
          <w:p w:rsidR="00C54070" w:rsidRPr="00232700" w:rsidRDefault="0033172A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-арендуемый автодром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AB76B4" w:rsidRDefault="00AB76B4" w:rsidP="00232700">
            <w:pPr>
              <w:rPr>
                <w:lang w:val="en-US"/>
              </w:rPr>
            </w:pPr>
            <w:r>
              <w:rPr>
                <w:lang w:val="en-US"/>
              </w:rPr>
              <w:t>13710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3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Наличие: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-площадок для первоначального обучения навыкам вождения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AB76B4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автодрома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r>
              <w:t>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Тренажеров первоначального обучения навыкам вождения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АПК тестирования и развития психофизиологических качеств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 xml:space="preserve">АПК </w:t>
            </w:r>
            <w:proofErr w:type="spellStart"/>
            <w:r w:rsidRPr="00232700">
              <w:t>аудиовидеонаблюдения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Компьютеров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proofErr w:type="gramStart"/>
            <w:r w:rsidRPr="00232700"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C54070" w:rsidRPr="00232700" w:rsidRDefault="00BA4C1C" w:rsidP="00232700">
            <w:r>
              <w:t>2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 xml:space="preserve">Приборов </w:t>
            </w:r>
            <w:proofErr w:type="spellStart"/>
            <w:r w:rsidRPr="00232700">
              <w:t>Глонасс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</w:tbl>
    <w:p w:rsidR="00C54070" w:rsidRPr="00232700" w:rsidRDefault="00C54070" w:rsidP="00232700"/>
    <w:p w:rsidR="00C54070" w:rsidRPr="00232700" w:rsidRDefault="00C54070" w:rsidP="00232700">
      <w:r w:rsidRPr="00232700">
        <w:t>2.5.3. Обеспечение образовательной деятельности автотранспортными средствами, оснащенными в соответствии с требованиями п.21.5 ПДД: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393"/>
        <w:gridCol w:w="2393"/>
      </w:tblGrid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7</w:t>
            </w:r>
          </w:p>
        </w:tc>
        <w:tc>
          <w:tcPr>
            <w:tcW w:w="3060" w:type="dxa"/>
          </w:tcPr>
          <w:p w:rsidR="00C54070" w:rsidRPr="00232700" w:rsidRDefault="00C54070" w:rsidP="00232700">
            <w:r w:rsidRPr="00232700">
              <w:t>число учебных транспортных средств, всего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proofErr w:type="gramStart"/>
            <w:r w:rsidRPr="00232700"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C54070" w:rsidRPr="00232700" w:rsidRDefault="00BA4C1C" w:rsidP="00232700">
            <w:r>
              <w:t>7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- Вт.ч.: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грузовых автомобилей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автобусов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легковых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proofErr w:type="gramStart"/>
            <w:r w:rsidRPr="00232700"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C54070" w:rsidRPr="00232700" w:rsidRDefault="00BA4C1C" w:rsidP="00232700">
            <w:r>
              <w:t>7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мотоциклов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прицепов, полуприцепов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33172A" w:rsidP="00232700">
            <w:r>
              <w:t>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погрузчиков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трактора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</w:tbl>
    <w:p w:rsidR="00C54070" w:rsidRPr="00232700" w:rsidRDefault="00C54070" w:rsidP="00232700">
      <w:r w:rsidRPr="00232700">
        <w:t>2.5.4. Оснащенность образовательного процесса учебно-наглядными средствами обучения в соответствии с рабочими программами учебных предметов учебного план</w:t>
      </w:r>
      <w:r w:rsidR="00AB76B4">
        <w:t>а образовательного учреждения -8</w:t>
      </w:r>
      <w:r w:rsidRPr="00232700">
        <w:t>7%</w:t>
      </w:r>
    </w:p>
    <w:p w:rsidR="00C54070" w:rsidRPr="00232700" w:rsidRDefault="00C54070" w:rsidP="00232700">
      <w:r w:rsidRPr="00232700">
        <w:t>2.5.5. Оснащенность образовательного процесса учебным оборудованием дл выполнения практических видов занятий, работ в со</w:t>
      </w:r>
      <w:r>
        <w:t>о</w:t>
      </w:r>
      <w:r w:rsidRPr="00232700">
        <w:t>тве</w:t>
      </w:r>
      <w:r>
        <w:t>т</w:t>
      </w:r>
      <w:r w:rsidRPr="00232700">
        <w:t>ствии с рабочими программами учебных предметов учебного образовательного учреждения – 76%</w:t>
      </w:r>
    </w:p>
    <w:p w:rsidR="00C54070" w:rsidRPr="00232700" w:rsidRDefault="00C54070" w:rsidP="00232700">
      <w:r w:rsidRPr="00232700">
        <w:t xml:space="preserve">         Оборудование учебных аудиторий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>соответствует перечню учебных материалов для подготовки водителей транспортног</w:t>
      </w:r>
      <w:r w:rsidR="00AB76B4">
        <w:t>о средства категории «</w:t>
      </w:r>
      <w:r w:rsidR="009953FB">
        <w:t>В</w:t>
      </w:r>
      <w:r w:rsidR="00AB76B4">
        <w:t>» на 8</w:t>
      </w:r>
      <w:r w:rsidRPr="00232700">
        <w:t>7%, что позволяет выполнить практические виды занятий и работ в соответствии с рабочими программами учебных предметов, составленных на основании примерной программы, утвержденной приказом Министерства образования и науки Российской Федерации от 18 июня 2010г. № 636.</w:t>
      </w:r>
    </w:p>
    <w:p w:rsidR="00C54070" w:rsidRPr="00232700" w:rsidRDefault="00C54070" w:rsidP="00232700">
      <w:r w:rsidRPr="00232700">
        <w:t xml:space="preserve">          ТСО методической базы: к</w:t>
      </w:r>
      <w:r w:rsidR="00AB76B4">
        <w:t>омпьютеры, принтеры,</w:t>
      </w:r>
      <w:r w:rsidRPr="00232700">
        <w:t xml:space="preserve"> видеопроектор, экран.</w:t>
      </w:r>
    </w:p>
    <w:p w:rsidR="00C54070" w:rsidRPr="00232700" w:rsidRDefault="00C54070" w:rsidP="00232700">
      <w:r w:rsidRPr="00232700">
        <w:t xml:space="preserve">          Методическая литература имеются в достаточном количестве.</w:t>
      </w:r>
    </w:p>
    <w:p w:rsidR="00C54070" w:rsidRPr="00232700" w:rsidRDefault="00C54070" w:rsidP="00232700">
      <w:r w:rsidRPr="00232700">
        <w:t xml:space="preserve">          Дидактический, демонстрационный, раздаточный материал имеется в достаточном количестве.</w:t>
      </w:r>
    </w:p>
    <w:p w:rsidR="00C54070" w:rsidRPr="00232700" w:rsidRDefault="00C54070" w:rsidP="00232700">
      <w:r w:rsidRPr="00232700">
        <w:t xml:space="preserve">          Оформление: Рациональное оформление интерьера кабинетов</w:t>
      </w:r>
    </w:p>
    <w:p w:rsidR="00C54070" w:rsidRPr="00232700" w:rsidRDefault="00C54070" w:rsidP="00232700">
      <w:r w:rsidRPr="00232700">
        <w:t xml:space="preserve">          Санитарно-гигиенический режим соблюдается.</w:t>
      </w:r>
    </w:p>
    <w:p w:rsidR="00C54070" w:rsidRPr="00232700" w:rsidRDefault="00C54070" w:rsidP="00232700">
      <w:r w:rsidRPr="00232700">
        <w:t xml:space="preserve">          </w:t>
      </w:r>
    </w:p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3. Содержание образовательного процесса</w:t>
      </w:r>
    </w:p>
    <w:p w:rsidR="00C54070" w:rsidRPr="00232700" w:rsidRDefault="00C54070" w:rsidP="00232700">
      <w:r w:rsidRPr="00232700">
        <w:t>3.1. Образовательные программы:</w:t>
      </w:r>
    </w:p>
    <w:p w:rsidR="00C54070" w:rsidRPr="00232700" w:rsidRDefault="00C54070" w:rsidP="00232700">
      <w:r w:rsidRPr="00232700">
        <w:t>Основные: программа подготовки водителей транспортных средств категории «В»</w:t>
      </w:r>
    </w:p>
    <w:p w:rsidR="00C54070" w:rsidRPr="00232700" w:rsidRDefault="00AB76B4" w:rsidP="00232700">
      <w:r>
        <w:t>Срок реализации: 3-3,5</w:t>
      </w:r>
      <w:r w:rsidR="00C54070" w:rsidRPr="00232700">
        <w:t xml:space="preserve"> мес.</w:t>
      </w:r>
    </w:p>
    <w:p w:rsidR="00C54070" w:rsidRPr="00232700" w:rsidRDefault="00C54070" w:rsidP="00232700">
      <w:r w:rsidRPr="00232700">
        <w:t>3.2. Учебный план</w:t>
      </w:r>
    </w:p>
    <w:p w:rsidR="00C54070" w:rsidRPr="00232700" w:rsidRDefault="00C54070" w:rsidP="00232700">
      <w:r w:rsidRPr="00232700">
        <w:t xml:space="preserve">Учебный план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>разработан на основании следующих нормативных документов:</w:t>
      </w:r>
    </w:p>
    <w:p w:rsidR="00C54070" w:rsidRPr="00232700" w:rsidRDefault="00C54070" w:rsidP="00232700">
      <w:r w:rsidRPr="00232700">
        <w:t>- Федеральный закон от 29.12.2012г. № 273-ФЗ  «Об образовании в Российской Федерации»</w:t>
      </w:r>
    </w:p>
    <w:p w:rsidR="00C54070" w:rsidRPr="00232700" w:rsidRDefault="00C54070" w:rsidP="00232700">
      <w:r w:rsidRPr="00232700">
        <w:t>- Приказ Министерства образования и науки РФ от 18.06.2010г. № 636</w:t>
      </w:r>
    </w:p>
    <w:p w:rsidR="00C54070" w:rsidRPr="00232700" w:rsidRDefault="00C54070" w:rsidP="00232700">
      <w:r w:rsidRPr="00232700">
        <w:t xml:space="preserve">Учебный план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 xml:space="preserve">одобрен педагогическим коллективом, утвержден директором, соответствует Уставу </w:t>
      </w:r>
      <w:r w:rsidR="001A774E">
        <w:t>АНО</w:t>
      </w:r>
      <w:r w:rsidR="001A774E" w:rsidRPr="00232700">
        <w:t xml:space="preserve"> «</w:t>
      </w:r>
      <w:r w:rsidR="001A774E">
        <w:t xml:space="preserve">Астек» </w:t>
      </w:r>
      <w:r w:rsidRPr="00232700">
        <w:t xml:space="preserve">и правилам внутреннего распорядка для учащихся и внутреннего трудового распорядка для работников </w:t>
      </w:r>
      <w:r w:rsidR="001A774E">
        <w:t>АНО</w:t>
      </w:r>
      <w:r w:rsidR="001A774E" w:rsidRPr="00232700">
        <w:t xml:space="preserve"> «</w:t>
      </w:r>
      <w:r w:rsidR="001A774E">
        <w:t xml:space="preserve">Астек» </w:t>
      </w:r>
      <w:r w:rsidRPr="00232700">
        <w:t xml:space="preserve">В учебном плане отражена учебная программа подготовки водителей транспортных </w:t>
      </w:r>
      <w:r w:rsidR="001A774E">
        <w:t>средств категории «В</w:t>
      </w:r>
      <w:r w:rsidRPr="00232700">
        <w:t>».</w:t>
      </w:r>
    </w:p>
    <w:p w:rsidR="00C54070" w:rsidRPr="00232700" w:rsidRDefault="00C54070" w:rsidP="00232700">
      <w:r w:rsidRPr="00232700">
        <w:t>Учебный план регламентирует поурочную деятельность и является нормативной основой для составления расписания учебных занятий.</w:t>
      </w:r>
    </w:p>
    <w:p w:rsidR="00C54070" w:rsidRPr="00232700" w:rsidRDefault="00C54070" w:rsidP="00232700"/>
    <w:p w:rsidR="00C54070" w:rsidRDefault="00C54070" w:rsidP="00F35DCE">
      <w:pPr>
        <w:jc w:val="center"/>
        <w:rPr>
          <w:b/>
          <w:bCs/>
          <w:i/>
          <w:iCs/>
        </w:rPr>
      </w:pPr>
      <w:r w:rsidRPr="00F35DCE">
        <w:rPr>
          <w:b/>
          <w:bCs/>
          <w:i/>
          <w:iCs/>
        </w:rPr>
        <w:t xml:space="preserve">УЧЕБНЫЙ ПЛАН </w:t>
      </w:r>
      <w:r w:rsidR="00747619">
        <w:rPr>
          <w:b/>
          <w:bCs/>
          <w:i/>
          <w:iCs/>
        </w:rPr>
        <w:t>АНО «Астек»</w:t>
      </w:r>
    </w:p>
    <w:p w:rsidR="00C54070" w:rsidRDefault="00C54070" w:rsidP="00F35DCE">
      <w:pPr>
        <w:jc w:val="center"/>
        <w:rPr>
          <w:b/>
          <w:bCs/>
          <w:i/>
          <w:iCs/>
        </w:rPr>
      </w:pPr>
      <w:r w:rsidRPr="00F35DCE">
        <w:rPr>
          <w:b/>
          <w:bCs/>
          <w:i/>
          <w:iCs/>
        </w:rPr>
        <w:t>подготовки водителей транспортных средств категории «В»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850"/>
        <w:gridCol w:w="921"/>
        <w:gridCol w:w="921"/>
      </w:tblGrid>
      <w:tr w:rsidR="008662F9" w:rsidRPr="008662F9" w:rsidTr="00647681">
        <w:trPr>
          <w:jc w:val="center"/>
        </w:trPr>
        <w:tc>
          <w:tcPr>
            <w:tcW w:w="7514" w:type="dxa"/>
            <w:vMerge w:val="restart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Учебные предметы</w:t>
            </w:r>
          </w:p>
        </w:tc>
        <w:tc>
          <w:tcPr>
            <w:tcW w:w="2692" w:type="dxa"/>
            <w:gridSpan w:val="3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Количество часов</w:t>
            </w:r>
          </w:p>
        </w:tc>
      </w:tr>
      <w:tr w:rsidR="008662F9" w:rsidRPr="008662F9" w:rsidTr="00647681">
        <w:trPr>
          <w:jc w:val="center"/>
        </w:trPr>
        <w:tc>
          <w:tcPr>
            <w:tcW w:w="7514" w:type="dxa"/>
            <w:vMerge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 w:val="restart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842" w:type="dxa"/>
            <w:gridSpan w:val="2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В том числе</w:t>
            </w:r>
          </w:p>
        </w:tc>
      </w:tr>
      <w:tr w:rsidR="008662F9" w:rsidRPr="008662F9" w:rsidTr="00647681">
        <w:trPr>
          <w:jc w:val="center"/>
        </w:trPr>
        <w:tc>
          <w:tcPr>
            <w:tcW w:w="7514" w:type="dxa"/>
            <w:vMerge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1" w:type="dxa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921" w:type="dxa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Практика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10206" w:type="dxa"/>
            <w:gridSpan w:val="4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Учебные предметы базового цикла</w:t>
            </w:r>
          </w:p>
        </w:tc>
      </w:tr>
      <w:tr w:rsidR="008662F9" w:rsidRPr="008662F9" w:rsidTr="00647681">
        <w:trPr>
          <w:trHeight w:val="120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12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4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 xml:space="preserve">Основы управления транспортными средствами 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9</w:t>
            </w:r>
          </w:p>
        </w:tc>
      </w:tr>
      <w:tr w:rsidR="008662F9" w:rsidRPr="008662F9" w:rsidTr="00647681">
        <w:trPr>
          <w:trHeight w:val="68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262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Итого по циклу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28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10206" w:type="dxa"/>
            <w:gridSpan w:val="4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Учебные предметы специального цикла</w:t>
            </w:r>
          </w:p>
        </w:tc>
      </w:tr>
      <w:tr w:rsidR="008662F9" w:rsidRPr="008662F9" w:rsidTr="00647681">
        <w:trPr>
          <w:trHeight w:val="413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Устройство и техническое обслуживание транспортных средств категории «</w:t>
            </w:r>
            <w:r w:rsidRPr="008662F9">
              <w:rPr>
                <w:b/>
                <w:bCs/>
                <w:i/>
                <w:iCs/>
                <w:lang w:val="en-US"/>
              </w:rPr>
              <w:t>B</w:t>
            </w:r>
            <w:r w:rsidRPr="008662F9">
              <w:rPr>
                <w:b/>
                <w:bCs/>
                <w:i/>
                <w:iCs/>
              </w:rPr>
              <w:t>» как объектов управления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</w:tr>
      <w:tr w:rsidR="008662F9" w:rsidRPr="008662F9" w:rsidTr="00647681">
        <w:trPr>
          <w:trHeight w:val="188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12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Основы управления транспортными средствами категории «</w:t>
            </w:r>
            <w:r w:rsidRPr="008662F9">
              <w:rPr>
                <w:b/>
                <w:bCs/>
                <w:i/>
                <w:iCs/>
                <w:lang w:val="en-US"/>
              </w:rPr>
              <w:t>B</w:t>
            </w:r>
            <w:r w:rsidRPr="008662F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4</w:t>
            </w:r>
          </w:p>
        </w:tc>
      </w:tr>
      <w:tr w:rsidR="008662F9" w:rsidRPr="008662F9" w:rsidTr="00647681">
        <w:trPr>
          <w:trHeight w:val="173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lastRenderedPageBreak/>
              <w:t>Вождение транспортных средств категории «B» (с механической трансмиссией / с автоматической трансмиссией)</w:t>
            </w:r>
            <w:r w:rsidRPr="008662F9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8662F9">
              <w:rPr>
                <w:b/>
                <w:bCs/>
                <w:i/>
                <w:iCs/>
                <w:vertAlign w:val="superscript"/>
              </w:rPr>
              <w:footnoteReference w:id="1"/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58/56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58</w:t>
            </w:r>
            <w:r w:rsidRPr="008662F9">
              <w:rPr>
                <w:b/>
                <w:bCs/>
                <w:i/>
                <w:iCs/>
                <w:lang w:val="en-US"/>
              </w:rPr>
              <w:t>/</w:t>
            </w:r>
            <w:r w:rsidRPr="008662F9">
              <w:rPr>
                <w:b/>
                <w:bCs/>
                <w:i/>
                <w:iCs/>
              </w:rPr>
              <w:t>56</w:t>
            </w:r>
          </w:p>
        </w:tc>
      </w:tr>
      <w:tr w:rsidR="008662F9" w:rsidRPr="008662F9" w:rsidTr="00647681">
        <w:trPr>
          <w:trHeight w:val="68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Контрольное занятие</w:t>
            </w:r>
            <w:r w:rsidRPr="008662F9">
              <w:rPr>
                <w:b/>
                <w:bCs/>
                <w:i/>
                <w:iCs/>
                <w:vertAlign w:val="superscript"/>
              </w:rPr>
              <w:footnoteReference w:id="2"/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</w:tr>
      <w:tr w:rsidR="008662F9" w:rsidRPr="008662F9" w:rsidTr="00647681">
        <w:trPr>
          <w:trHeight w:val="68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Итого по циклу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92/90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64/62</w:t>
            </w:r>
          </w:p>
        </w:tc>
      </w:tr>
      <w:tr w:rsidR="008662F9" w:rsidRPr="008662F9" w:rsidTr="00647681">
        <w:trPr>
          <w:trHeight w:val="118"/>
          <w:jc w:val="center"/>
        </w:trPr>
        <w:tc>
          <w:tcPr>
            <w:tcW w:w="10206" w:type="dxa"/>
            <w:gridSpan w:val="4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Учебные предметы профессионального цикла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</w:tr>
      <w:tr w:rsidR="008662F9" w:rsidRPr="008662F9" w:rsidTr="00647681">
        <w:trPr>
          <w:trHeight w:val="124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Зачет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2F9" w:rsidRPr="008662F9" w:rsidTr="00647681">
        <w:trPr>
          <w:trHeight w:val="258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Итого по циклу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-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10206" w:type="dxa"/>
            <w:gridSpan w:val="4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Квалификационный экзамен</w:t>
            </w:r>
          </w:p>
        </w:tc>
      </w:tr>
      <w:tr w:rsidR="008662F9" w:rsidRPr="008662F9" w:rsidTr="00647681">
        <w:trPr>
          <w:trHeight w:val="289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</w:t>
            </w:r>
          </w:p>
        </w:tc>
      </w:tr>
      <w:tr w:rsidR="008662F9" w:rsidRPr="008662F9" w:rsidTr="00647681">
        <w:trPr>
          <w:trHeight w:val="76"/>
          <w:jc w:val="center"/>
        </w:trPr>
        <w:tc>
          <w:tcPr>
            <w:tcW w:w="7514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Итого по программе</w:t>
            </w:r>
          </w:p>
        </w:tc>
        <w:tc>
          <w:tcPr>
            <w:tcW w:w="850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202/200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21" w:type="dxa"/>
            <w:vAlign w:val="center"/>
          </w:tcPr>
          <w:p w:rsidR="008662F9" w:rsidRPr="008662F9" w:rsidRDefault="008662F9" w:rsidP="008662F9">
            <w:pPr>
              <w:jc w:val="center"/>
              <w:rPr>
                <w:b/>
                <w:bCs/>
                <w:i/>
                <w:iCs/>
              </w:rPr>
            </w:pPr>
            <w:r w:rsidRPr="008662F9">
              <w:rPr>
                <w:b/>
                <w:bCs/>
                <w:i/>
                <w:iCs/>
              </w:rPr>
              <w:t>92</w:t>
            </w:r>
            <w:r w:rsidRPr="008662F9">
              <w:rPr>
                <w:b/>
                <w:bCs/>
                <w:i/>
                <w:iCs/>
                <w:lang w:val="en-US"/>
              </w:rPr>
              <w:t>/</w:t>
            </w:r>
            <w:r w:rsidRPr="008662F9">
              <w:rPr>
                <w:b/>
                <w:bCs/>
                <w:i/>
                <w:iCs/>
              </w:rPr>
              <w:t>90</w:t>
            </w:r>
          </w:p>
        </w:tc>
      </w:tr>
    </w:tbl>
    <w:p w:rsidR="00C54070" w:rsidRPr="00232700" w:rsidRDefault="00C54070" w:rsidP="00232700">
      <w:r w:rsidRPr="00232700">
        <w:t xml:space="preserve">      </w:t>
      </w:r>
    </w:p>
    <w:p w:rsidR="00C54070" w:rsidRPr="00F35DCE" w:rsidRDefault="00C54070" w:rsidP="00232700">
      <w:pPr>
        <w:rPr>
          <w:i/>
          <w:iCs/>
        </w:rPr>
      </w:pPr>
      <w:r w:rsidRPr="00F35DCE">
        <w:rPr>
          <w:i/>
          <w:iCs/>
        </w:rPr>
        <w:t xml:space="preserve">  Примечание :   *   </w:t>
      </w:r>
      <w:proofErr w:type="gramStart"/>
      <w:r w:rsidRPr="00F35DCE">
        <w:rPr>
          <w:i/>
          <w:iCs/>
        </w:rPr>
        <w:t>-Э</w:t>
      </w:r>
      <w:proofErr w:type="gramEnd"/>
      <w:r w:rsidRPr="00F35DCE">
        <w:rPr>
          <w:i/>
          <w:iCs/>
        </w:rPr>
        <w:t xml:space="preserve">кзамен (первая помощь) и  зачеты  проводятся  за счет учебного времени, отводимого на изучение предмета.   </w:t>
      </w:r>
    </w:p>
    <w:p w:rsidR="005B2C88" w:rsidRDefault="00C54070" w:rsidP="00232700">
      <w:pPr>
        <w:rPr>
          <w:i/>
          <w:iCs/>
        </w:rPr>
      </w:pPr>
      <w:r w:rsidRPr="00F35DCE">
        <w:rPr>
          <w:i/>
          <w:iCs/>
        </w:rPr>
        <w:t xml:space="preserve">**- Экзамен по вождению автомобиля в образовательном учреждении и экзамен в ГИБДД проводится за счет часов, отведенных на вождение автомобиля.                                   </w:t>
      </w:r>
      <w:r w:rsidR="005B2C88">
        <w:rPr>
          <w:i/>
          <w:iCs/>
        </w:rPr>
        <w:t xml:space="preserve">                               </w:t>
      </w:r>
    </w:p>
    <w:p w:rsidR="00C54070" w:rsidRPr="00F35DCE" w:rsidRDefault="00C54070" w:rsidP="00232700">
      <w:pPr>
        <w:rPr>
          <w:i/>
          <w:iCs/>
        </w:rPr>
      </w:pPr>
      <w:r w:rsidRPr="00F35DCE">
        <w:rPr>
          <w:i/>
          <w:iCs/>
        </w:rPr>
        <w:t>***- Вождение проводится вне сетки учебного времени в объеме 50 часов, из них</w:t>
      </w:r>
      <w:proofErr w:type="gramStart"/>
      <w:r w:rsidRPr="00F35DCE">
        <w:rPr>
          <w:i/>
          <w:iCs/>
        </w:rPr>
        <w:t xml:space="preserve"> :</w:t>
      </w:r>
      <w:proofErr w:type="gramEnd"/>
      <w:r w:rsidRPr="00F35DCE">
        <w:rPr>
          <w:i/>
          <w:iCs/>
        </w:rPr>
        <w:t xml:space="preserve"> 6 часов на автотренажере</w:t>
      </w:r>
      <w:r w:rsidR="00ED01EA">
        <w:rPr>
          <w:i/>
          <w:iCs/>
        </w:rPr>
        <w:t>.</w:t>
      </w:r>
    </w:p>
    <w:p w:rsidR="00C54070" w:rsidRPr="00232700" w:rsidRDefault="00C54070" w:rsidP="00232700"/>
    <w:p w:rsidR="00C54070" w:rsidRPr="00232700" w:rsidRDefault="00C54070" w:rsidP="00232700">
      <w:r w:rsidRPr="00232700">
        <w:t>3.2.1. Требования к результатам освоения рабочей программы</w:t>
      </w:r>
    </w:p>
    <w:p w:rsidR="00C54070" w:rsidRPr="00F35DCE" w:rsidRDefault="00C54070" w:rsidP="00F35DCE">
      <w:pPr>
        <w:ind w:left="360"/>
        <w:rPr>
          <w:i/>
          <w:iCs/>
          <w:u w:val="single"/>
        </w:rPr>
      </w:pPr>
      <w:r w:rsidRPr="00F35DCE">
        <w:rPr>
          <w:i/>
          <w:iCs/>
          <w:u w:val="single"/>
        </w:rPr>
        <w:t>Кандидат в водители транспортного средства категории «В» должен уметь: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безопасно управлять транспортным средством в различных дорожных и метеорологических условиях, соблюдать Правила дорожного движения;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выполнять контрольный осмотр транспортного средства перед выездом и при выполнении поездки;</w:t>
      </w:r>
    </w:p>
    <w:p w:rsidR="00C54070" w:rsidRPr="00232700" w:rsidRDefault="00C54070" w:rsidP="00232700">
      <w:r w:rsidRPr="00232700"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C54070" w:rsidRPr="00232700" w:rsidRDefault="00C54070" w:rsidP="00232700">
      <w:r w:rsidRPr="00232700">
        <w:t>обеспечивать безопасную посадку и высадку пассажиров, их перевозку, либо прием, размещение и перевозку грузов;</w:t>
      </w:r>
    </w:p>
    <w:p w:rsidR="00C54070" w:rsidRPr="00232700" w:rsidRDefault="00C54070" w:rsidP="00F35DCE">
      <w:pPr>
        <w:numPr>
          <w:ilvl w:val="0"/>
          <w:numId w:val="5"/>
        </w:numPr>
      </w:pPr>
      <w:r w:rsidRPr="00232700">
        <w:t>уверенно действовать в нештатных ситуациях;</w:t>
      </w:r>
    </w:p>
    <w:p w:rsidR="00C54070" w:rsidRPr="00232700" w:rsidRDefault="00C54070" w:rsidP="00F35DCE">
      <w:pPr>
        <w:numPr>
          <w:ilvl w:val="0"/>
          <w:numId w:val="5"/>
        </w:numPr>
      </w:pPr>
      <w:r w:rsidRPr="00232700"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</w:r>
    </w:p>
    <w:p w:rsidR="00C54070" w:rsidRPr="00232700" w:rsidRDefault="00C54070" w:rsidP="00232700">
      <w:r w:rsidRPr="00232700"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C54070" w:rsidRPr="00232700" w:rsidRDefault="00C54070" w:rsidP="00F35DCE">
      <w:pPr>
        <w:numPr>
          <w:ilvl w:val="0"/>
          <w:numId w:val="6"/>
        </w:numPr>
      </w:pPr>
      <w:r w:rsidRPr="00232700">
        <w:t>своевременно обращаться к специалистам за устранением выявленных технических неисправностей;</w:t>
      </w:r>
    </w:p>
    <w:p w:rsidR="00C54070" w:rsidRPr="00232700" w:rsidRDefault="00C54070" w:rsidP="00F35DCE">
      <w:pPr>
        <w:numPr>
          <w:ilvl w:val="0"/>
          <w:numId w:val="6"/>
        </w:numPr>
      </w:pPr>
      <w:r w:rsidRPr="00232700">
        <w:t>совершенствовать свои навыки управления транспортным средством.</w:t>
      </w:r>
    </w:p>
    <w:p w:rsidR="00C54070" w:rsidRPr="00F35DCE" w:rsidRDefault="00C54070" w:rsidP="00232700">
      <w:pPr>
        <w:rPr>
          <w:i/>
          <w:iCs/>
          <w:u w:val="single"/>
        </w:rPr>
      </w:pPr>
      <w:r w:rsidRPr="00F35DCE">
        <w:rPr>
          <w:i/>
          <w:iCs/>
          <w:u w:val="single"/>
        </w:rPr>
        <w:t>Кандидат в водители транспортного средства категории «В» должен знать:</w:t>
      </w:r>
    </w:p>
    <w:p w:rsidR="00C54070" w:rsidRPr="00232700" w:rsidRDefault="00C54070" w:rsidP="00F35DCE">
      <w:pPr>
        <w:numPr>
          <w:ilvl w:val="0"/>
          <w:numId w:val="7"/>
        </w:numPr>
      </w:pPr>
      <w:r w:rsidRPr="00232700">
        <w:t>назначение, расположение, принцип действия основных механизмов и приборов транспортного средства;</w:t>
      </w:r>
    </w:p>
    <w:p w:rsidR="00C54070" w:rsidRPr="00232700" w:rsidRDefault="00C54070" w:rsidP="00F35DCE">
      <w:pPr>
        <w:numPr>
          <w:ilvl w:val="0"/>
          <w:numId w:val="7"/>
        </w:numPr>
      </w:pPr>
      <w:r w:rsidRPr="00232700">
        <w:t>Правила дорожного движения, основы законодательства в сфере дорожного движения;</w:t>
      </w:r>
    </w:p>
    <w:p w:rsidR="00C54070" w:rsidRPr="00232700" w:rsidRDefault="00C54070" w:rsidP="00F35DCE">
      <w:pPr>
        <w:jc w:val="center"/>
      </w:pPr>
      <w:r w:rsidRPr="00232700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основы безопасного управления транспортными средствами;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lastRenderedPageBreak/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C54070" w:rsidRPr="00232700" w:rsidRDefault="00C54070" w:rsidP="00232700">
      <w:r w:rsidRPr="00232700">
        <w:t>3.3. Анализ подготовки обучающихся: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191"/>
      </w:tblGrid>
      <w:tr w:rsidR="00C54070" w:rsidRPr="00232700">
        <w:tc>
          <w:tcPr>
            <w:tcW w:w="64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4680" w:type="dxa"/>
          </w:tcPr>
          <w:p w:rsidR="00C54070" w:rsidRPr="00232700" w:rsidRDefault="00C54070" w:rsidP="00232700">
            <w:r w:rsidRPr="00232700">
              <w:t>% сдачи в ГИБДД с первого предъявления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648" w:type="dxa"/>
          </w:tcPr>
          <w:p w:rsidR="00C54070" w:rsidRPr="00232700" w:rsidRDefault="00C54070" w:rsidP="00232700"/>
        </w:tc>
        <w:tc>
          <w:tcPr>
            <w:tcW w:w="4680" w:type="dxa"/>
          </w:tcPr>
          <w:p w:rsidR="00C54070" w:rsidRPr="00232700" w:rsidRDefault="00C54070" w:rsidP="00232700">
            <w:r w:rsidRPr="00232700">
              <w:t xml:space="preserve">- </w:t>
            </w:r>
            <w:proofErr w:type="gramStart"/>
            <w:r w:rsidRPr="00232700">
              <w:t>теоретического</w:t>
            </w:r>
            <w:proofErr w:type="gramEnd"/>
            <w:r w:rsidRPr="00232700">
              <w:t xml:space="preserve"> экзамен</w:t>
            </w:r>
          </w:p>
        </w:tc>
        <w:tc>
          <w:tcPr>
            <w:tcW w:w="3191" w:type="dxa"/>
          </w:tcPr>
          <w:p w:rsidR="00C54070" w:rsidRPr="00232700" w:rsidRDefault="00C91295" w:rsidP="00232700">
            <w:r>
              <w:t>4</w:t>
            </w:r>
            <w:r w:rsidR="002B3A2E">
              <w:t>4</w:t>
            </w:r>
          </w:p>
        </w:tc>
      </w:tr>
      <w:tr w:rsidR="00C54070" w:rsidRPr="00232700">
        <w:tc>
          <w:tcPr>
            <w:tcW w:w="648" w:type="dxa"/>
          </w:tcPr>
          <w:p w:rsidR="00C54070" w:rsidRPr="00232700" w:rsidRDefault="00C54070" w:rsidP="00232700"/>
        </w:tc>
        <w:tc>
          <w:tcPr>
            <w:tcW w:w="4680" w:type="dxa"/>
          </w:tcPr>
          <w:p w:rsidR="00C54070" w:rsidRPr="00232700" w:rsidRDefault="00C54070" w:rsidP="00232700">
            <w:r w:rsidRPr="00232700">
              <w:t>- экзамена по вождению</w:t>
            </w:r>
          </w:p>
        </w:tc>
        <w:tc>
          <w:tcPr>
            <w:tcW w:w="3191" w:type="dxa"/>
          </w:tcPr>
          <w:p w:rsidR="00C54070" w:rsidRPr="00232700" w:rsidRDefault="00C91295" w:rsidP="00232700">
            <w:r>
              <w:t>2</w:t>
            </w:r>
            <w:r w:rsidR="002B3A2E">
              <w:t>3</w:t>
            </w:r>
          </w:p>
        </w:tc>
      </w:tr>
    </w:tbl>
    <w:p w:rsidR="00C54070" w:rsidRPr="00232700" w:rsidRDefault="00C54070" w:rsidP="00232700"/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4. Финансово-хозяйственная деятельность образовательного учреждения</w:t>
      </w:r>
    </w:p>
    <w:p w:rsidR="00C54070" w:rsidRPr="00232700" w:rsidRDefault="00C54070" w:rsidP="00232700">
      <w:r w:rsidRPr="00232700">
        <w:t xml:space="preserve">     Источниками формирования финансовых ресурсов являются денежные средства, поступившие от оказания платных образовательных услуг, заемные средства.</w:t>
      </w:r>
    </w:p>
    <w:p w:rsidR="00C54070" w:rsidRPr="00232700" w:rsidRDefault="00C54070" w:rsidP="00232700">
      <w:r w:rsidRPr="00232700">
        <w:t xml:space="preserve">    Учреждение, согласно Уставу, самостоятельно осуществляет хозяйственную деятельность и распоряжается имеющимися доходами и средствами с учетом решения учредителя, в частности: устанавливает работникам ставки заработной платы, определяет виды и размеры надбавок, доплат, премий в пределах средств, направленных на оплату труда.</w:t>
      </w:r>
    </w:p>
    <w:p w:rsidR="00C54070" w:rsidRPr="00232700" w:rsidRDefault="00C54070" w:rsidP="00232700">
      <w:r w:rsidRPr="00232700">
        <w:t xml:space="preserve">    Доход от оказания платных образовательных услуг используется в соответствии с уставными целями. Развитие материально- технической базы осуществляется самим учреждением в пределах собственных и заемных средств, с</w:t>
      </w:r>
      <w:r w:rsidR="002B3A2E">
        <w:t xml:space="preserve">огласно сметы, утвержденной </w:t>
      </w:r>
      <w:r w:rsidRPr="00232700">
        <w:t xml:space="preserve">директором </w:t>
      </w:r>
      <w:r w:rsidR="001809B0">
        <w:t>АНО</w:t>
      </w:r>
      <w:r w:rsidR="001809B0" w:rsidRPr="00232700">
        <w:t xml:space="preserve"> «</w:t>
      </w:r>
      <w:r w:rsidR="001809B0">
        <w:t>Астек</w:t>
      </w:r>
      <w:r w:rsidRPr="00232700">
        <w:t>».</w:t>
      </w:r>
    </w:p>
    <w:p w:rsidR="00C54070" w:rsidRDefault="00C54070" w:rsidP="00232700">
      <w:r w:rsidRPr="00232700">
        <w:t xml:space="preserve">4.1. Финансовый результат деятельности </w:t>
      </w:r>
      <w:r w:rsidR="003E6C78">
        <w:t>АНО</w:t>
      </w:r>
      <w:r w:rsidR="003E6C78" w:rsidRPr="00232700">
        <w:t xml:space="preserve"> «</w:t>
      </w:r>
      <w:r w:rsidR="003E6C78">
        <w:t xml:space="preserve">Астек» </w:t>
      </w:r>
      <w:r w:rsidRPr="00232700">
        <w:t>за 201</w:t>
      </w:r>
      <w:r w:rsidR="00D61C65">
        <w:t>9</w:t>
      </w:r>
      <w:r w:rsidRPr="00232700">
        <w:t>год</w:t>
      </w:r>
      <w:r w:rsidR="003E6C78">
        <w:t>.</w:t>
      </w:r>
    </w:p>
    <w:tbl>
      <w:tblPr>
        <w:tblW w:w="9677" w:type="dxa"/>
        <w:tblInd w:w="-106" w:type="dxa"/>
        <w:tblLook w:val="0000" w:firstRow="0" w:lastRow="0" w:firstColumn="0" w:lastColumn="0" w:noHBand="0" w:noVBand="0"/>
      </w:tblPr>
      <w:tblGrid>
        <w:gridCol w:w="892"/>
        <w:gridCol w:w="891"/>
        <w:gridCol w:w="1288"/>
        <w:gridCol w:w="62"/>
        <w:gridCol w:w="1144"/>
        <w:gridCol w:w="956"/>
        <w:gridCol w:w="2389"/>
        <w:gridCol w:w="2055"/>
      </w:tblGrid>
      <w:tr w:rsidR="003E6C78" w:rsidRPr="00E30687" w:rsidTr="003E6C78">
        <w:trPr>
          <w:trHeight w:val="276"/>
        </w:trPr>
        <w:tc>
          <w:tcPr>
            <w:tcW w:w="52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Default="003E6C78" w:rsidP="003E6C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0687">
              <w:rPr>
                <w:rFonts w:ascii="Arial CYR" w:hAnsi="Arial CYR" w:cs="Arial CYR"/>
                <w:b/>
                <w:bCs/>
                <w:sz w:val="24"/>
                <w:szCs w:val="24"/>
              </w:rPr>
              <w:t>Финансов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ый результат деятельности</w:t>
            </w:r>
          </w:p>
          <w:p w:rsidR="003E6C78" w:rsidRPr="00E30687" w:rsidRDefault="003E6C78" w:rsidP="003E6C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A774E">
              <w:rPr>
                <w:rFonts w:ascii="Arial CYR" w:hAnsi="Arial CYR" w:cs="Arial CYR"/>
                <w:b/>
                <w:bCs/>
                <w:sz w:val="24"/>
                <w:szCs w:val="24"/>
              </w:rPr>
              <w:t>АНО «Астек</w:t>
            </w:r>
            <w:r w:rsidR="00C91295">
              <w:rPr>
                <w:rFonts w:ascii="Arial CYR" w:hAnsi="Arial CYR" w:cs="Arial CYR"/>
                <w:b/>
                <w:bCs/>
                <w:sz w:val="24"/>
                <w:szCs w:val="24"/>
              </w:rPr>
              <w:t>» за 2019</w:t>
            </w:r>
            <w:r w:rsidRPr="00E30687">
              <w:rPr>
                <w:rFonts w:ascii="Arial CYR" w:hAnsi="Arial CYR" w:cs="Arial CYR"/>
                <w:b/>
                <w:bCs/>
                <w:sz w:val="24"/>
                <w:szCs w:val="24"/>
              </w:rPr>
              <w:t>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2B3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E6C78" w:rsidRPr="00E30687" w:rsidTr="003E6C78">
        <w:trPr>
          <w:trHeight w:val="615"/>
        </w:trPr>
        <w:tc>
          <w:tcPr>
            <w:tcW w:w="5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E6C78" w:rsidRPr="00E30687" w:rsidTr="003E6C78">
        <w:trPr>
          <w:trHeight w:val="4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8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за</w:t>
            </w:r>
          </w:p>
          <w:p w:rsidR="003E6C78" w:rsidRPr="00E30687" w:rsidRDefault="00C91295" w:rsidP="00E30687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Доход от обучения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B66BD8" w:rsidRDefault="00C91295" w:rsidP="00E30687">
            <w:pPr>
              <w:rPr>
                <w:highlight w:val="yellow"/>
              </w:rPr>
            </w:pPr>
            <w:r>
              <w:t>1 318 0</w:t>
            </w:r>
            <w:r w:rsidR="00266A52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доход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C91295" w:rsidP="00E30687">
            <w:r>
              <w:t>1 318 0</w:t>
            </w:r>
            <w:r w:rsidR="00266A52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5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Зарплата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D61C65" w:rsidP="00E30687">
            <w:r>
              <w:t>576 000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5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ГСМ и масла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D61C65" w:rsidP="00E30687">
            <w:r>
              <w:t>8</w:t>
            </w:r>
            <w:r w:rsidR="003E5015">
              <w:t xml:space="preserve">9 </w:t>
            </w:r>
            <w:r w:rsidR="003C3FB2">
              <w:t>186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49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Услуги связи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6C78" w:rsidP="00E30687">
            <w:r>
              <w:t>28 500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6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Аренда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CC6370" w:rsidP="00E30687">
            <w:r>
              <w:t>3</w:t>
            </w:r>
            <w:r w:rsidR="003E6C78" w:rsidRPr="00880072">
              <w:t>85 000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880072" w:rsidRDefault="003E6C78" w:rsidP="00E30687"/>
        </w:tc>
      </w:tr>
      <w:tr w:rsidR="003E6C78" w:rsidRPr="00E30687" w:rsidTr="003E6C78">
        <w:trPr>
          <w:gridAfter w:val="1"/>
          <w:wAfter w:w="2055" w:type="dxa"/>
          <w:trHeight w:val="63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Налоги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D61C65" w:rsidP="00E30687">
            <w:r>
              <w:t>7</w:t>
            </w:r>
            <w:r w:rsidR="00E00E7F">
              <w:t>9 3</w:t>
            </w:r>
            <w:r w:rsidR="003E6C78" w:rsidRPr="00880072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8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Обслуживание ТС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348" w:rsidRPr="00E30687" w:rsidRDefault="00CC6370" w:rsidP="003E5015">
            <w:r>
              <w:t>11</w:t>
            </w:r>
            <w:r w:rsidR="006A6928">
              <w:t>0 014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8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Реклама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E40797" w:rsidP="00E30687">
            <w:r>
              <w:t>1</w:t>
            </w:r>
            <w:r w:rsidR="00694ECD">
              <w:t>7 5</w:t>
            </w:r>
            <w:r w:rsidR="003E6C78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Прочие 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4820CB" w:rsidP="00E30687">
            <w:r>
              <w:t>3</w:t>
            </w:r>
            <w:r w:rsidR="003E6C78">
              <w:t xml:space="preserve"> 500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Default="003E6C78" w:rsidP="00E30687">
            <w:pPr>
              <w:rPr>
                <w:b/>
                <w:bCs/>
              </w:rPr>
            </w:pPr>
          </w:p>
          <w:p w:rsidR="008704B5" w:rsidRPr="00571348" w:rsidRDefault="00D61C65" w:rsidP="00E30687">
            <w:pPr>
              <w:rPr>
                <w:bCs/>
              </w:rPr>
            </w:pPr>
            <w:r>
              <w:rPr>
                <w:bCs/>
              </w:rPr>
              <w:t>1 318 000</w:t>
            </w:r>
          </w:p>
          <w:p w:rsidR="008704B5" w:rsidRPr="00E30687" w:rsidRDefault="008704B5" w:rsidP="00E30687">
            <w:pPr>
              <w:rPr>
                <w:b/>
                <w:bCs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6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lastRenderedPageBreak/>
              <w:t>чистая прибыль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5" w:rsidRPr="00571348" w:rsidRDefault="004820CB" w:rsidP="00E30687">
            <w:pPr>
              <w:rPr>
                <w:bCs/>
              </w:rPr>
            </w:pPr>
            <w:r>
              <w:rPr>
                <w:bCs/>
              </w:rPr>
              <w:t>29</w:t>
            </w:r>
            <w:bookmarkStart w:id="0" w:name="_GoBack"/>
            <w:bookmarkEnd w:id="0"/>
            <w:r w:rsidR="00CC6370">
              <w:rPr>
                <w:bCs/>
              </w:rPr>
              <w:t xml:space="preserve"> 000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</w:tbl>
    <w:p w:rsidR="00C54070" w:rsidRDefault="00C54070" w:rsidP="00E30687"/>
    <w:p w:rsidR="00C54070" w:rsidRDefault="00C54070" w:rsidP="009F0DE3">
      <w:r w:rsidRPr="00495E6B">
        <w:rPr>
          <w:b/>
          <w:bCs/>
        </w:rPr>
        <w:t xml:space="preserve">               Раздел 5.</w:t>
      </w:r>
      <w:r>
        <w:t xml:space="preserve"> Нормативная база образовательного учреждения.</w:t>
      </w:r>
    </w:p>
    <w:p w:rsidR="00C54070" w:rsidRDefault="00C54070" w:rsidP="009F0DE3"/>
    <w:p w:rsidR="00C54070" w:rsidRDefault="00C54070" w:rsidP="009F0DE3">
      <w:r>
        <w:t xml:space="preserve">            5.1 Наличие нормативных документов и локальных актов в </w:t>
      </w:r>
      <w:r w:rsidR="00B66BD8">
        <w:t>АНО</w:t>
      </w:r>
      <w:r w:rsidR="00B66BD8" w:rsidRPr="00232700">
        <w:t xml:space="preserve"> «</w:t>
      </w:r>
      <w:r w:rsidR="00B66BD8">
        <w:t>Астек».</w:t>
      </w:r>
    </w:p>
    <w:p w:rsidR="00C54070" w:rsidRDefault="00C54070" w:rsidP="009F0DE3">
      <w:r>
        <w:t xml:space="preserve">            1. Федеральный закон «Об образовании» от 29.12.2012г. № 273 –ФЗ</w:t>
      </w:r>
      <w:r w:rsidR="00B66BD8">
        <w:t>.</w:t>
      </w:r>
    </w:p>
    <w:p w:rsidR="00C54070" w:rsidRDefault="00C54070" w:rsidP="009F0DE3">
      <w:r>
        <w:t xml:space="preserve">            2. Федеральный закон «О безопасности дорожного движения» от 10.12.1995г.</w:t>
      </w:r>
    </w:p>
    <w:p w:rsidR="00C54070" w:rsidRDefault="00C54070" w:rsidP="009F0DE3">
      <w:r>
        <w:t xml:space="preserve">            3. Постановление Правительства РФ от 15 августа 2013г. № 706 Об утверждении     правил оказания платных образовательных услуг.</w:t>
      </w:r>
    </w:p>
    <w:p w:rsidR="00C54070" w:rsidRDefault="00C54070" w:rsidP="009F0DE3">
      <w:r>
        <w:t xml:space="preserve">            4. Методика проведения квалификационных экзаменов на получение права на управление транспортными средствами от 09.06.2009г.</w:t>
      </w:r>
    </w:p>
    <w:p w:rsidR="00C54070" w:rsidRDefault="00C54070" w:rsidP="009F0DE3">
      <w:r>
        <w:t xml:space="preserve">            5. Приказ МВД РФ от 13 мая 2009г. № 365 «О введении в действие водительского удостоверения»</w:t>
      </w:r>
    </w:p>
    <w:p w:rsidR="00C54070" w:rsidRDefault="00C54070" w:rsidP="009F0DE3">
      <w:r>
        <w:t xml:space="preserve">            6. Постановление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организации».</w:t>
      </w:r>
    </w:p>
    <w:p w:rsidR="00C54070" w:rsidRPr="00B66BD8" w:rsidRDefault="00C54070" w:rsidP="009F0DE3">
      <w:r>
        <w:t xml:space="preserve">            7.Постановление Правительства РФ 18.08.2013 № 706 «Об утверждении правил оказания платных образовательных услуг»</w:t>
      </w:r>
      <w:r w:rsidR="00B66BD8">
        <w:t>.</w:t>
      </w:r>
    </w:p>
    <w:p w:rsidR="00C54070" w:rsidRDefault="00C54070" w:rsidP="009F0DE3">
      <w:r>
        <w:t xml:space="preserve">            8. Устав </w:t>
      </w:r>
      <w:r w:rsidR="00B66BD8">
        <w:t>АНО</w:t>
      </w:r>
      <w:r w:rsidR="00B66BD8" w:rsidRPr="00232700">
        <w:t xml:space="preserve"> «</w:t>
      </w:r>
      <w:r w:rsidR="00B66BD8">
        <w:t>Астек».</w:t>
      </w:r>
    </w:p>
    <w:p w:rsidR="00C54070" w:rsidRDefault="00C54070" w:rsidP="009F0DE3">
      <w:r>
        <w:t xml:space="preserve">            9. Правила внутреннего трудового распорядка.</w:t>
      </w:r>
    </w:p>
    <w:p w:rsidR="00C54070" w:rsidRDefault="00C54070" w:rsidP="009F0DE3">
      <w:r>
        <w:t xml:space="preserve">           10.Правила внутреннего трудового распорядка для обучающихся.</w:t>
      </w:r>
    </w:p>
    <w:p w:rsidR="00C54070" w:rsidRDefault="00C54070" w:rsidP="009F0DE3">
      <w:r>
        <w:t xml:space="preserve">           11 Положение о правилах приема на обучение.</w:t>
      </w:r>
    </w:p>
    <w:p w:rsidR="00C54070" w:rsidRDefault="00C54070" w:rsidP="009F0DE3">
      <w:r>
        <w:t xml:space="preserve">           1</w:t>
      </w:r>
      <w:r w:rsidR="00CD1884">
        <w:t>2</w:t>
      </w:r>
      <w:r>
        <w:t>.Положение «Об оказании платных услуг»</w:t>
      </w:r>
    </w:p>
    <w:p w:rsidR="00C54070" w:rsidRDefault="00C54070" w:rsidP="009F0DE3">
      <w:r>
        <w:t xml:space="preserve">           1</w:t>
      </w:r>
      <w:r w:rsidR="00CD1884">
        <w:t>3</w:t>
      </w:r>
      <w:r>
        <w:t>.Должностные инструкции работников.</w:t>
      </w:r>
    </w:p>
    <w:p w:rsidR="00C54070" w:rsidRDefault="00C54070" w:rsidP="009F0DE3">
      <w:r>
        <w:t xml:space="preserve">           1</w:t>
      </w:r>
      <w:r w:rsidR="00CD1884">
        <w:t>4</w:t>
      </w:r>
      <w:r>
        <w:t xml:space="preserve"> Положение об организации и проведении итоговой аттестации.</w:t>
      </w:r>
    </w:p>
    <w:p w:rsidR="00C54070" w:rsidRDefault="00C54070" w:rsidP="009F0DE3">
      <w:r>
        <w:t xml:space="preserve">           </w:t>
      </w:r>
    </w:p>
    <w:p w:rsidR="00C54070" w:rsidRDefault="00C54070" w:rsidP="009F0DE3">
      <w:r>
        <w:t xml:space="preserve"> </w:t>
      </w:r>
    </w:p>
    <w:p w:rsidR="00C54070" w:rsidRDefault="00C54070" w:rsidP="009F0DE3">
      <w:r w:rsidRPr="00495E6B">
        <w:rPr>
          <w:b/>
          <w:bCs/>
        </w:rPr>
        <w:t xml:space="preserve">                Раздел 6.</w:t>
      </w:r>
      <w:r>
        <w:rPr>
          <w:b/>
          <w:bCs/>
        </w:rPr>
        <w:t xml:space="preserve"> </w:t>
      </w:r>
      <w:r>
        <w:t xml:space="preserve">Выводы и задачи по результатам  самообследования </w:t>
      </w:r>
    </w:p>
    <w:p w:rsidR="00C54070" w:rsidRDefault="00C54070" w:rsidP="009F0DE3"/>
    <w:p w:rsidR="00C54070" w:rsidRDefault="00C54070" w:rsidP="009F0DE3">
      <w:r>
        <w:t xml:space="preserve">                В ходе самообследования, были проанализированы состояние и результаты педагогической и управленческой деятельности преподавателей, мастеров производственного обучения и руководителей образовательного учреждения, методическое обеспечение и материально-техническое оснащение педагогического процесса, качество образовательной деятельности и ведение финансово-хозяйственной деятельности.</w:t>
      </w:r>
    </w:p>
    <w:p w:rsidR="00C54070" w:rsidRDefault="00C54070" w:rsidP="009F0DE3">
      <w:r>
        <w:t xml:space="preserve">                В </w:t>
      </w:r>
      <w:r w:rsidR="00CD1884">
        <w:t>организации</w:t>
      </w:r>
      <w:r>
        <w:t xml:space="preserve"> имеются основные нормативно-организационные документы, на основании которых ведется образовательный процесс в </w:t>
      </w:r>
      <w:r w:rsidR="00B66BD8">
        <w:t>АНО</w:t>
      </w:r>
      <w:r w:rsidR="00B66BD8" w:rsidRPr="00232700">
        <w:t xml:space="preserve"> «</w:t>
      </w:r>
      <w:r w:rsidR="00B66BD8">
        <w:t>Астек»</w:t>
      </w:r>
      <w:r>
        <w:t>. По локальным актам, регламентирующих уставную деятельность центра, деятельность коллектива образовательного процесса, ведется системная работа.</w:t>
      </w:r>
    </w:p>
    <w:p w:rsidR="00C54070" w:rsidRDefault="00C54070" w:rsidP="009F0DE3">
      <w:r>
        <w:t xml:space="preserve">                Организация учебного процесса регламентируется учебным планом, тематическими планами по предметам, расписанием занятий в группах и графиками вождений. В своей работе учреждение использует примерную государственную образовательную программу, утвержденную Приказом Министерства образования и науки РФ, на основании которой составлена рабочая программа подготовки во</w:t>
      </w:r>
      <w:r w:rsidR="00B66BD8">
        <w:t>дителей категории «</w:t>
      </w:r>
      <w:r w:rsidR="00CD1884">
        <w:t>В</w:t>
      </w:r>
      <w:r>
        <w:t>». Программы по предметам обеспечены учебно-методическим материалом, учебными территориями (автодром, маршруты), что позволяет реализовать их в полном объеме. Учебные предметы ведут специалисты соответствующей квалификации и соответствующего уровня образования. Уровень подготовки и качества знаний обучающихся свидетельствует в целом о стабильной положительной динамике по предметам.</w:t>
      </w:r>
    </w:p>
    <w:p w:rsidR="00C54070" w:rsidRDefault="00C54070" w:rsidP="009F0DE3">
      <w:r>
        <w:t xml:space="preserve">                  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итоговой аттестации, фиксируются в экзаменационных протоколах. В </w:t>
      </w:r>
      <w:r w:rsidR="00CD1884">
        <w:t>учреждении</w:t>
      </w:r>
      <w:r>
        <w:t xml:space="preserve">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выработать конкретные рекомендации по совершенствованию работы преподавателей теоретического цикла и мастеров производственного обучения.</w:t>
      </w:r>
    </w:p>
    <w:p w:rsidR="00C54070" w:rsidRDefault="00C54070" w:rsidP="009F0DE3">
      <w:r>
        <w:t xml:space="preserve">                   Финансово-хозяйственная деятельность в </w:t>
      </w:r>
      <w:r w:rsidR="00CD1884">
        <w:t>учреждении</w:t>
      </w:r>
      <w:r>
        <w:t xml:space="preserve"> осуществляется  в соответствии с требованиями действующего законодательства, Уставом и утвержденными годовыми Сметами доходов и расходов.</w:t>
      </w:r>
    </w:p>
    <w:p w:rsidR="00C54070" w:rsidRDefault="00C54070" w:rsidP="009F0DE3">
      <w:r>
        <w:t xml:space="preserve">                  По результатам </w:t>
      </w:r>
      <w:r w:rsidR="00B66BD8">
        <w:t>самообследования</w:t>
      </w:r>
      <w:r>
        <w:t xml:space="preserve"> </w:t>
      </w:r>
      <w:r w:rsidR="00B66BD8">
        <w:t>АНО</w:t>
      </w:r>
      <w:r w:rsidR="00B66BD8" w:rsidRPr="00232700">
        <w:t xml:space="preserve"> «</w:t>
      </w:r>
      <w:r w:rsidR="00B66BD8">
        <w:t xml:space="preserve">Астек» </w:t>
      </w:r>
      <w:r>
        <w:t>поставила перед собой следующие задачи:</w:t>
      </w:r>
    </w:p>
    <w:p w:rsidR="00C54070" w:rsidRDefault="00C54070" w:rsidP="009F0DE3">
      <w:r>
        <w:t xml:space="preserve">                   </w:t>
      </w:r>
      <w:r w:rsidR="00CD1884">
        <w:t>-</w:t>
      </w:r>
      <w:r>
        <w:t xml:space="preserve"> повышения качества образовательных услуг:</w:t>
      </w:r>
    </w:p>
    <w:p w:rsidR="00C54070" w:rsidRDefault="00C54070" w:rsidP="009F0DE3">
      <w:r>
        <w:t xml:space="preserve">                   - совершенствование материально-технического оснащения,</w:t>
      </w:r>
    </w:p>
    <w:p w:rsidR="00C54070" w:rsidRDefault="00C54070" w:rsidP="009F0DE3">
      <w:r>
        <w:t xml:space="preserve">                   -  внедрение инновационных методик обучения к специфике профессиональной деятельности и подготовка рекомендаций по их практическому применению;</w:t>
      </w:r>
    </w:p>
    <w:p w:rsidR="00C54070" w:rsidRDefault="00C54070" w:rsidP="009F0DE3">
      <w:r>
        <w:t xml:space="preserve">                  - обеспечение качества и доступности образовательных услуг путем повышения</w:t>
      </w:r>
    </w:p>
    <w:p w:rsidR="00C54070" w:rsidRDefault="00C54070" w:rsidP="009F0DE3">
      <w:r>
        <w:lastRenderedPageBreak/>
        <w:t>эффективности системы управления;</w:t>
      </w:r>
    </w:p>
    <w:p w:rsidR="00C54070" w:rsidRDefault="00C54070" w:rsidP="009F0DE3">
      <w:r>
        <w:t xml:space="preserve">                  - реализовать комплекс мероприятий по повышению культурного уровня поведения участников дорожного движения и по пропаганде </w:t>
      </w:r>
      <w:r w:rsidR="00CC6370">
        <w:t>безопасности дорожного движения.</w:t>
      </w:r>
    </w:p>
    <w:p w:rsidR="00C54070" w:rsidRPr="00495E6B" w:rsidRDefault="00CC6370" w:rsidP="009F0DE3">
      <w:r>
        <w:t xml:space="preserve">                 </w:t>
      </w:r>
    </w:p>
    <w:p w:rsidR="00C54070" w:rsidRPr="00495E6B" w:rsidRDefault="00C54070" w:rsidP="009F0DE3">
      <w:pPr>
        <w:rPr>
          <w:b/>
          <w:bCs/>
        </w:rPr>
      </w:pPr>
    </w:p>
    <w:p w:rsidR="00C54070" w:rsidRPr="00495E6B" w:rsidRDefault="00C54070" w:rsidP="009F0DE3">
      <w:pPr>
        <w:rPr>
          <w:b/>
          <w:bCs/>
        </w:rPr>
      </w:pPr>
    </w:p>
    <w:p w:rsidR="00C54070" w:rsidRPr="00232700" w:rsidRDefault="00C54070" w:rsidP="00E30687"/>
    <w:sectPr w:rsidR="00C54070" w:rsidRPr="00232700" w:rsidSect="00B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46" w:rsidRDefault="00D32446" w:rsidP="008662F9">
      <w:r>
        <w:separator/>
      </w:r>
    </w:p>
  </w:endnote>
  <w:endnote w:type="continuationSeparator" w:id="0">
    <w:p w:rsidR="00D32446" w:rsidRDefault="00D32446" w:rsidP="0086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46" w:rsidRDefault="00D32446" w:rsidP="008662F9">
      <w:r>
        <w:separator/>
      </w:r>
    </w:p>
  </w:footnote>
  <w:footnote w:type="continuationSeparator" w:id="0">
    <w:p w:rsidR="00D32446" w:rsidRDefault="00D32446" w:rsidP="008662F9">
      <w:r>
        <w:continuationSeparator/>
      </w:r>
    </w:p>
  </w:footnote>
  <w:footnote w:id="1">
    <w:p w:rsidR="008662F9" w:rsidRPr="0060569F" w:rsidRDefault="008662F9" w:rsidP="0086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60569F">
        <w:rPr>
          <w:rStyle w:val="a9"/>
          <w:sz w:val="16"/>
        </w:rPr>
        <w:footnoteRef/>
      </w:r>
      <w:r w:rsidRPr="0060569F">
        <w:rPr>
          <w:sz w:val="16"/>
        </w:rPr>
        <w:t xml:space="preserve"> Вождение проводится вне сетки учебного времени. По окончании обучения вождению на транспортном средстве с </w:t>
      </w:r>
      <w:proofErr w:type="gramStart"/>
      <w:r w:rsidRPr="0060569F">
        <w:rPr>
          <w:sz w:val="16"/>
        </w:rPr>
        <w:t>механической</w:t>
      </w:r>
      <w:proofErr w:type="gramEnd"/>
    </w:p>
    <w:p w:rsidR="008662F9" w:rsidRPr="0060569F" w:rsidRDefault="008662F9" w:rsidP="0086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60569F">
        <w:rPr>
          <w:sz w:val="16"/>
        </w:rPr>
        <w:t xml:space="preserve">  трансмиссией </w:t>
      </w:r>
      <w:proofErr w:type="gramStart"/>
      <w:r w:rsidRPr="0060569F">
        <w:rPr>
          <w:sz w:val="16"/>
        </w:rPr>
        <w:t>обучающийся</w:t>
      </w:r>
      <w:proofErr w:type="gramEnd"/>
      <w:r w:rsidRPr="0060569F">
        <w:rPr>
          <w:sz w:val="16"/>
        </w:rPr>
        <w:t xml:space="preserve"> допускается к сдаче квалификационного экзамена на транспортном средстве с механической трансмиссией.</w:t>
      </w:r>
    </w:p>
    <w:p w:rsidR="008662F9" w:rsidRPr="0060569F" w:rsidRDefault="008662F9" w:rsidP="0086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60569F">
        <w:rPr>
          <w:sz w:val="16"/>
        </w:rPr>
        <w:t xml:space="preserve">  По окончании обучения вождению на транспортном средстве с автоматической трансмиссией </w:t>
      </w:r>
      <w:proofErr w:type="gramStart"/>
      <w:r w:rsidRPr="0060569F">
        <w:rPr>
          <w:sz w:val="16"/>
        </w:rPr>
        <w:t>обучающийся</w:t>
      </w:r>
      <w:proofErr w:type="gramEnd"/>
      <w:r w:rsidRPr="0060569F">
        <w:rPr>
          <w:sz w:val="16"/>
        </w:rPr>
        <w:t xml:space="preserve"> допускается к сдаче</w:t>
      </w:r>
    </w:p>
    <w:p w:rsidR="008662F9" w:rsidRDefault="008662F9" w:rsidP="0086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569F">
        <w:rPr>
          <w:sz w:val="16"/>
        </w:rPr>
        <w:t xml:space="preserve">  квалификационного экзамена на транспортном средстве с автоматической трансмиссией.</w:t>
      </w:r>
    </w:p>
  </w:footnote>
  <w:footnote w:id="2">
    <w:p w:rsidR="008662F9" w:rsidRDefault="008662F9" w:rsidP="008662F9">
      <w:pPr>
        <w:pStyle w:val="a7"/>
      </w:pPr>
      <w:r w:rsidRPr="00CF3920">
        <w:rPr>
          <w:rStyle w:val="a9"/>
          <w:sz w:val="16"/>
        </w:rPr>
        <w:footnoteRef/>
      </w:r>
      <w:r>
        <w:t xml:space="preserve"> </w:t>
      </w:r>
      <w:r w:rsidRPr="00CF3920">
        <w:rPr>
          <w:sz w:val="16"/>
          <w:szCs w:val="16"/>
        </w:rPr>
        <w:t>Контрольное</w:t>
      </w:r>
      <w:r>
        <w:rPr>
          <w:sz w:val="16"/>
          <w:szCs w:val="16"/>
        </w:rPr>
        <w:t xml:space="preserve"> занятие </w:t>
      </w:r>
      <w:r w:rsidRPr="0060569F">
        <w:rPr>
          <w:sz w:val="16"/>
        </w:rPr>
        <w:t>проводится вне сетки учебного времени</w:t>
      </w:r>
      <w:r>
        <w:rPr>
          <w:sz w:val="16"/>
        </w:rPr>
        <w:t xml:space="preserve"> на учебном автомобиле.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FE"/>
    <w:multiLevelType w:val="hybridMultilevel"/>
    <w:tmpl w:val="DA66F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644FFE"/>
    <w:multiLevelType w:val="hybridMultilevel"/>
    <w:tmpl w:val="FD4CD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877DB0"/>
    <w:multiLevelType w:val="hybridMultilevel"/>
    <w:tmpl w:val="F616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0838D4"/>
    <w:multiLevelType w:val="multilevel"/>
    <w:tmpl w:val="1A101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7F681D"/>
    <w:multiLevelType w:val="multilevel"/>
    <w:tmpl w:val="C10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7E05B1"/>
    <w:multiLevelType w:val="hybridMultilevel"/>
    <w:tmpl w:val="7B6E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DC0A85"/>
    <w:multiLevelType w:val="multilevel"/>
    <w:tmpl w:val="802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C50BD4"/>
    <w:multiLevelType w:val="hybridMultilevel"/>
    <w:tmpl w:val="D1589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036BDF"/>
    <w:rsid w:val="00053CA3"/>
    <w:rsid w:val="00060E3B"/>
    <w:rsid w:val="000D72C4"/>
    <w:rsid w:val="000E23BC"/>
    <w:rsid w:val="00104190"/>
    <w:rsid w:val="00115796"/>
    <w:rsid w:val="001809B0"/>
    <w:rsid w:val="0018600D"/>
    <w:rsid w:val="001A774E"/>
    <w:rsid w:val="001D5C27"/>
    <w:rsid w:val="001F458D"/>
    <w:rsid w:val="00214562"/>
    <w:rsid w:val="00232700"/>
    <w:rsid w:val="00244B9D"/>
    <w:rsid w:val="002542EB"/>
    <w:rsid w:val="00266A52"/>
    <w:rsid w:val="002676FF"/>
    <w:rsid w:val="002B053A"/>
    <w:rsid w:val="002B3A2E"/>
    <w:rsid w:val="002B76A9"/>
    <w:rsid w:val="00307013"/>
    <w:rsid w:val="0033172A"/>
    <w:rsid w:val="00331C64"/>
    <w:rsid w:val="00343D12"/>
    <w:rsid w:val="00376861"/>
    <w:rsid w:val="0039352A"/>
    <w:rsid w:val="003C3FB2"/>
    <w:rsid w:val="003E5015"/>
    <w:rsid w:val="003E6571"/>
    <w:rsid w:val="003E6C78"/>
    <w:rsid w:val="003E780E"/>
    <w:rsid w:val="00434E7C"/>
    <w:rsid w:val="004747D9"/>
    <w:rsid w:val="004820CB"/>
    <w:rsid w:val="004848BD"/>
    <w:rsid w:val="00490535"/>
    <w:rsid w:val="00493908"/>
    <w:rsid w:val="00495E6B"/>
    <w:rsid w:val="004A459B"/>
    <w:rsid w:val="004D4F8E"/>
    <w:rsid w:val="004E6619"/>
    <w:rsid w:val="0051311A"/>
    <w:rsid w:val="0052715E"/>
    <w:rsid w:val="005308E1"/>
    <w:rsid w:val="00537146"/>
    <w:rsid w:val="00571348"/>
    <w:rsid w:val="005729DD"/>
    <w:rsid w:val="00573D3A"/>
    <w:rsid w:val="00574304"/>
    <w:rsid w:val="00590D83"/>
    <w:rsid w:val="00596DDA"/>
    <w:rsid w:val="005B2C88"/>
    <w:rsid w:val="005C32A6"/>
    <w:rsid w:val="005C4849"/>
    <w:rsid w:val="005D77CB"/>
    <w:rsid w:val="0061768B"/>
    <w:rsid w:val="00631F35"/>
    <w:rsid w:val="00635787"/>
    <w:rsid w:val="0064756B"/>
    <w:rsid w:val="00662717"/>
    <w:rsid w:val="0067534E"/>
    <w:rsid w:val="00685536"/>
    <w:rsid w:val="0069328F"/>
    <w:rsid w:val="00694ECD"/>
    <w:rsid w:val="006A6928"/>
    <w:rsid w:val="006B5C15"/>
    <w:rsid w:val="006C4CD3"/>
    <w:rsid w:val="006D6EDD"/>
    <w:rsid w:val="006F6B8B"/>
    <w:rsid w:val="007118C4"/>
    <w:rsid w:val="00744492"/>
    <w:rsid w:val="00744A3F"/>
    <w:rsid w:val="00747619"/>
    <w:rsid w:val="007622E9"/>
    <w:rsid w:val="00782EF5"/>
    <w:rsid w:val="007A0C18"/>
    <w:rsid w:val="007F44B3"/>
    <w:rsid w:val="007F7CDB"/>
    <w:rsid w:val="0085627B"/>
    <w:rsid w:val="008662F9"/>
    <w:rsid w:val="008704B5"/>
    <w:rsid w:val="00880072"/>
    <w:rsid w:val="008D62C7"/>
    <w:rsid w:val="008D7F9B"/>
    <w:rsid w:val="008E2BB3"/>
    <w:rsid w:val="008F24BC"/>
    <w:rsid w:val="00912F6C"/>
    <w:rsid w:val="0092432A"/>
    <w:rsid w:val="00961F3A"/>
    <w:rsid w:val="009953FB"/>
    <w:rsid w:val="009A35B6"/>
    <w:rsid w:val="009C4793"/>
    <w:rsid w:val="009F0DE3"/>
    <w:rsid w:val="009F11E4"/>
    <w:rsid w:val="00A13319"/>
    <w:rsid w:val="00A93641"/>
    <w:rsid w:val="00A973EF"/>
    <w:rsid w:val="00AA1515"/>
    <w:rsid w:val="00AB40CA"/>
    <w:rsid w:val="00AB76B4"/>
    <w:rsid w:val="00B16AA2"/>
    <w:rsid w:val="00B4710B"/>
    <w:rsid w:val="00B66BD8"/>
    <w:rsid w:val="00B830EA"/>
    <w:rsid w:val="00BA4C1C"/>
    <w:rsid w:val="00BB1071"/>
    <w:rsid w:val="00BC04B2"/>
    <w:rsid w:val="00BC2D58"/>
    <w:rsid w:val="00BC34E1"/>
    <w:rsid w:val="00BC7142"/>
    <w:rsid w:val="00BD0D9E"/>
    <w:rsid w:val="00BE2913"/>
    <w:rsid w:val="00BF18C8"/>
    <w:rsid w:val="00BF59F9"/>
    <w:rsid w:val="00C46914"/>
    <w:rsid w:val="00C47305"/>
    <w:rsid w:val="00C52E72"/>
    <w:rsid w:val="00C54070"/>
    <w:rsid w:val="00C71E42"/>
    <w:rsid w:val="00C839B0"/>
    <w:rsid w:val="00C91295"/>
    <w:rsid w:val="00CC25D6"/>
    <w:rsid w:val="00CC6370"/>
    <w:rsid w:val="00CD1884"/>
    <w:rsid w:val="00CD30F9"/>
    <w:rsid w:val="00CE55CB"/>
    <w:rsid w:val="00CF74E3"/>
    <w:rsid w:val="00D204FC"/>
    <w:rsid w:val="00D32446"/>
    <w:rsid w:val="00D4619A"/>
    <w:rsid w:val="00D50583"/>
    <w:rsid w:val="00D61C65"/>
    <w:rsid w:val="00D622F1"/>
    <w:rsid w:val="00D66067"/>
    <w:rsid w:val="00D80EEE"/>
    <w:rsid w:val="00DA64A0"/>
    <w:rsid w:val="00DD77AE"/>
    <w:rsid w:val="00E00E7F"/>
    <w:rsid w:val="00E16C5A"/>
    <w:rsid w:val="00E30687"/>
    <w:rsid w:val="00E3214F"/>
    <w:rsid w:val="00E40797"/>
    <w:rsid w:val="00EA0A4D"/>
    <w:rsid w:val="00ED01EA"/>
    <w:rsid w:val="00ED2C5B"/>
    <w:rsid w:val="00ED5636"/>
    <w:rsid w:val="00EE3E90"/>
    <w:rsid w:val="00F35DCE"/>
    <w:rsid w:val="00F5231A"/>
    <w:rsid w:val="00F54ABB"/>
    <w:rsid w:val="00F601AF"/>
    <w:rsid w:val="00F77765"/>
    <w:rsid w:val="00F84EDB"/>
    <w:rsid w:val="00F95B9D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8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08E1"/>
    <w:pPr>
      <w:ind w:left="720"/>
    </w:pPr>
  </w:style>
  <w:style w:type="character" w:styleId="a5">
    <w:name w:val="Hyperlink"/>
    <w:basedOn w:val="a0"/>
    <w:uiPriority w:val="99"/>
    <w:rsid w:val="005308E1"/>
    <w:rPr>
      <w:color w:val="0000FF"/>
      <w:u w:val="single"/>
    </w:rPr>
  </w:style>
  <w:style w:type="character" w:styleId="a6">
    <w:name w:val="Strong"/>
    <w:basedOn w:val="a0"/>
    <w:uiPriority w:val="99"/>
    <w:qFormat/>
    <w:locked/>
    <w:rsid w:val="00AB40CA"/>
    <w:rPr>
      <w:b/>
      <w:bCs/>
    </w:rPr>
  </w:style>
  <w:style w:type="paragraph" w:styleId="a7">
    <w:name w:val="footnote text"/>
    <w:basedOn w:val="a"/>
    <w:link w:val="a8"/>
    <w:uiPriority w:val="99"/>
    <w:rsid w:val="008662F9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0"/>
    <w:link w:val="a7"/>
    <w:uiPriority w:val="99"/>
    <w:rsid w:val="008662F9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8662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8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08E1"/>
    <w:pPr>
      <w:ind w:left="720"/>
    </w:pPr>
  </w:style>
  <w:style w:type="character" w:styleId="a5">
    <w:name w:val="Hyperlink"/>
    <w:basedOn w:val="a0"/>
    <w:uiPriority w:val="99"/>
    <w:rsid w:val="005308E1"/>
    <w:rPr>
      <w:color w:val="0000FF"/>
      <w:u w:val="single"/>
    </w:rPr>
  </w:style>
  <w:style w:type="character" w:styleId="a6">
    <w:name w:val="Strong"/>
    <w:basedOn w:val="a0"/>
    <w:uiPriority w:val="99"/>
    <w:qFormat/>
    <w:locked/>
    <w:rsid w:val="00AB40CA"/>
    <w:rPr>
      <w:b/>
      <w:bCs/>
    </w:rPr>
  </w:style>
  <w:style w:type="paragraph" w:styleId="a7">
    <w:name w:val="footnote text"/>
    <w:basedOn w:val="a"/>
    <w:link w:val="a8"/>
    <w:uiPriority w:val="99"/>
    <w:rsid w:val="008662F9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0"/>
    <w:link w:val="a7"/>
    <w:uiPriority w:val="99"/>
    <w:rsid w:val="008662F9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8662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stek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5047-75D2-4543-A268-6A60959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Астек</cp:lastModifiedBy>
  <cp:revision>2</cp:revision>
  <cp:lastPrinted>2014-09-25T11:30:00Z</cp:lastPrinted>
  <dcterms:created xsi:type="dcterms:W3CDTF">2020-02-26T18:52:00Z</dcterms:created>
  <dcterms:modified xsi:type="dcterms:W3CDTF">2020-02-26T18:52:00Z</dcterms:modified>
</cp:coreProperties>
</file>